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D8328D">
        <w:trPr>
          <w:trHeight w:val="711"/>
        </w:trPr>
        <w:tc>
          <w:tcPr>
            <w:tcW w:w="15614" w:type="dxa"/>
            <w:tcBorders>
              <w:bottom w:val="single" w:sz="4" w:space="0" w:color="auto"/>
            </w:tcBorders>
          </w:tcPr>
          <w:p w:rsidR="007B1D53" w:rsidRPr="000555A1" w:rsidRDefault="009E6DFA" w:rsidP="00237EE7">
            <w:pPr>
              <w:rPr>
                <w:color w:val="FFFFFF" w:themeColor="background1"/>
              </w:rPr>
            </w:pPr>
            <w:r>
              <w:rPr>
                <w:color w:val="A6A6A6" w:themeColor="background1" w:themeShade="A6"/>
                <w:sz w:val="56"/>
              </w:rPr>
              <w:t>2-1</w:t>
            </w:r>
            <w:r w:rsidR="00CD7668">
              <w:rPr>
                <w:color w:val="A6A6A6" w:themeColor="background1" w:themeShade="A6"/>
                <w:sz w:val="56"/>
              </w:rPr>
              <w:t xml:space="preserve"> </w:t>
            </w:r>
            <w:r w:rsidR="007B1D53" w:rsidRPr="007B1D53">
              <w:rPr>
                <w:color w:val="A6A6A6" w:themeColor="background1" w:themeShade="A6"/>
                <w:sz w:val="56"/>
              </w:rPr>
              <w:t xml:space="preserve"> </w:t>
            </w:r>
            <w:r w:rsidR="00D8328D">
              <w:rPr>
                <w:sz w:val="56"/>
              </w:rPr>
              <w:t>Cardiac a</w:t>
            </w:r>
            <w:r w:rsidR="00B55407">
              <w:rPr>
                <w:sz w:val="56"/>
              </w:rPr>
              <w:t>rrest</w:t>
            </w:r>
            <w:r w:rsidR="003F1996">
              <w:rPr>
                <w:sz w:val="56"/>
              </w:rPr>
              <w:t xml:space="preserve"> </w:t>
            </w:r>
            <w:r w:rsidR="0097479E">
              <w:t>v.1</w:t>
            </w:r>
          </w:p>
        </w:tc>
      </w:tr>
      <w:tr w:rsidR="007B1D53" w:rsidTr="007B1D53">
        <w:tc>
          <w:tcPr>
            <w:tcW w:w="15614" w:type="dxa"/>
            <w:tcBorders>
              <w:top w:val="single" w:sz="4" w:space="0" w:color="auto"/>
              <w:bottom w:val="single" w:sz="4" w:space="0" w:color="auto"/>
            </w:tcBorders>
          </w:tcPr>
          <w:p w:rsidR="00D8328D" w:rsidRDefault="00D50B94" w:rsidP="00D8328D">
            <w:r>
              <w:t>T</w:t>
            </w:r>
            <w:r w:rsidR="00D8328D">
              <w:t>he</w:t>
            </w:r>
            <w:r w:rsidR="0031546F">
              <w:t xml:space="preserve"> </w:t>
            </w:r>
            <w:r w:rsidR="00D8328D">
              <w:t>probable cause is one or more of:</w:t>
            </w:r>
            <w:r w:rsidR="0031546F">
              <w:t xml:space="preserve"> something </w:t>
            </w:r>
            <w:r w:rsidR="008A2838">
              <w:t>related to surgery or anaesthesia</w:t>
            </w:r>
            <w:r w:rsidR="00D8328D">
              <w:t>;</w:t>
            </w:r>
            <w:r w:rsidR="00192692">
              <w:t xml:space="preserve"> th</w:t>
            </w:r>
            <w:r w:rsidR="00D8328D">
              <w:t>e patient’s</w:t>
            </w:r>
            <w:r w:rsidR="00192692">
              <w:t xml:space="preserve"> underlying medical condition</w:t>
            </w:r>
            <w:r w:rsidR="00D8328D">
              <w:t xml:space="preserve">; </w:t>
            </w:r>
            <w:r w:rsidR="00192692">
              <w:t xml:space="preserve">the reason </w:t>
            </w:r>
            <w:r>
              <w:t>for</w:t>
            </w:r>
            <w:r w:rsidR="00192692">
              <w:t xml:space="preserve"> surgery</w:t>
            </w:r>
            <w:r>
              <w:t>;</w:t>
            </w:r>
            <w:r w:rsidR="00192692">
              <w:t xml:space="preserve"> equipment failure. </w:t>
            </w:r>
          </w:p>
          <w:p w:rsidR="00AE3C5A" w:rsidRDefault="00D8328D" w:rsidP="00D8328D">
            <w:pPr>
              <w:rPr>
                <w:rFonts w:asciiTheme="majorHAnsi" w:eastAsiaTheme="majorEastAsia" w:hAnsiTheme="majorHAnsi" w:cstheme="majorBidi"/>
                <w:i/>
                <w:iCs/>
                <w:color w:val="243F60" w:themeColor="accent1" w:themeShade="7F"/>
              </w:rPr>
            </w:pPr>
            <w:r>
              <w:t>The first p</w:t>
            </w:r>
            <w:r w:rsidR="0031546F">
              <w:t>riority</w:t>
            </w:r>
            <w:r>
              <w:t xml:space="preserve"> is to start chest compressions</w:t>
            </w:r>
            <w:r w:rsidR="0031546F">
              <w:t xml:space="preserve">, then get help, then </w:t>
            </w:r>
            <w:r>
              <w:t>find and treat the cause using the guideline</w:t>
            </w:r>
            <w:r w:rsidR="00237EE7">
              <w:t>.</w:t>
            </w:r>
          </w:p>
        </w:tc>
      </w:tr>
    </w:tbl>
    <w:tbl>
      <w:tblPr>
        <w:tblStyle w:val="LightList-Accent4"/>
        <w:tblpPr w:leftFromText="180" w:rightFromText="180" w:vertAnchor="text" w:horzAnchor="margin" w:tblpXSpec="right" w:tblpY="215"/>
        <w:tblW w:w="6350" w:type="dxa"/>
        <w:tblLook w:val="04A0"/>
      </w:tblPr>
      <w:tblGrid>
        <w:gridCol w:w="3175"/>
        <w:gridCol w:w="3175"/>
      </w:tblGrid>
      <w:tr w:rsidR="003103A5" w:rsidTr="00060B79">
        <w:trPr>
          <w:cnfStyle w:val="100000000000"/>
          <w:trHeight w:val="363"/>
        </w:trPr>
        <w:tc>
          <w:tcPr>
            <w:cnfStyle w:val="001000000000"/>
            <w:tcW w:w="6350" w:type="dxa"/>
            <w:gridSpan w:val="2"/>
          </w:tcPr>
          <w:p w:rsidR="003103A5" w:rsidRDefault="003103A5" w:rsidP="00060B79">
            <w:r>
              <w:t xml:space="preserve">Box A: POTENTIAL </w:t>
            </w:r>
            <w:r w:rsidR="00702BBF">
              <w:t>CAUSES</w:t>
            </w:r>
          </w:p>
        </w:tc>
      </w:tr>
      <w:tr w:rsidR="005647EA" w:rsidTr="00060B79">
        <w:trPr>
          <w:cnfStyle w:val="000000100000"/>
          <w:trHeight w:val="2290"/>
        </w:trPr>
        <w:tc>
          <w:tcPr>
            <w:cnfStyle w:val="001000000000"/>
            <w:tcW w:w="3175" w:type="dxa"/>
          </w:tcPr>
          <w:p w:rsidR="005647EA" w:rsidRPr="009E6DFA" w:rsidRDefault="005647EA" w:rsidP="00060B79">
            <w:pPr>
              <w:rPr>
                <w:i/>
                <w:sz w:val="20"/>
                <w:szCs w:val="20"/>
              </w:rPr>
            </w:pPr>
            <w:r w:rsidRPr="009E6DFA">
              <w:rPr>
                <w:i/>
                <w:sz w:val="20"/>
                <w:szCs w:val="20"/>
              </w:rPr>
              <w:t>4</w:t>
            </w:r>
            <w:r w:rsidR="005252F8" w:rsidRPr="009E6DFA">
              <w:rPr>
                <w:i/>
                <w:sz w:val="20"/>
                <w:szCs w:val="20"/>
              </w:rPr>
              <w:t xml:space="preserve"> </w:t>
            </w:r>
            <w:r w:rsidRPr="009E6DFA">
              <w:rPr>
                <w:i/>
                <w:sz w:val="20"/>
                <w:szCs w:val="20"/>
              </w:rPr>
              <w:t>H</w:t>
            </w:r>
            <w:r w:rsidR="00CB121D">
              <w:rPr>
                <w:i/>
                <w:sz w:val="20"/>
                <w:szCs w:val="20"/>
              </w:rPr>
              <w:t>’</w:t>
            </w:r>
            <w:r w:rsidRPr="009E6DFA">
              <w:rPr>
                <w:i/>
                <w:sz w:val="20"/>
                <w:szCs w:val="20"/>
              </w:rPr>
              <w:t>s, 4</w:t>
            </w:r>
            <w:r w:rsidR="005252F8" w:rsidRPr="009E6DFA">
              <w:rPr>
                <w:i/>
                <w:sz w:val="20"/>
                <w:szCs w:val="20"/>
              </w:rPr>
              <w:t xml:space="preserve"> </w:t>
            </w:r>
            <w:r w:rsidRPr="009E6DFA">
              <w:rPr>
                <w:i/>
                <w:sz w:val="20"/>
                <w:szCs w:val="20"/>
              </w:rPr>
              <w:t>T</w:t>
            </w:r>
            <w:r w:rsidR="00CB121D">
              <w:rPr>
                <w:i/>
                <w:sz w:val="20"/>
                <w:szCs w:val="20"/>
              </w:rPr>
              <w:t>’</w:t>
            </w:r>
            <w:r w:rsidRPr="009E6DFA">
              <w:rPr>
                <w:i/>
                <w:sz w:val="20"/>
                <w:szCs w:val="20"/>
              </w:rPr>
              <w:t>s</w:t>
            </w:r>
            <w:r w:rsidR="00CB121D">
              <w:rPr>
                <w:i/>
                <w:sz w:val="20"/>
                <w:szCs w:val="20"/>
              </w:rPr>
              <w:t>:</w:t>
            </w:r>
          </w:p>
          <w:p w:rsidR="005647EA" w:rsidRPr="005647EA" w:rsidRDefault="005647EA" w:rsidP="00060B79">
            <w:pPr>
              <w:rPr>
                <w:b w:val="0"/>
                <w:sz w:val="2"/>
                <w:szCs w:val="20"/>
              </w:rPr>
            </w:pPr>
          </w:p>
          <w:p w:rsidR="005647EA" w:rsidRDefault="005647EA" w:rsidP="00060B79">
            <w:pPr>
              <w:rPr>
                <w:b w:val="0"/>
                <w:sz w:val="20"/>
                <w:szCs w:val="20"/>
              </w:rPr>
            </w:pPr>
            <w:r w:rsidRPr="00D50B94">
              <w:rPr>
                <w:b w:val="0"/>
                <w:sz w:val="20"/>
                <w:szCs w:val="20"/>
              </w:rPr>
              <w:t>Hypoxia</w:t>
            </w:r>
            <w:r>
              <w:rPr>
                <w:b w:val="0"/>
                <w:sz w:val="20"/>
                <w:szCs w:val="20"/>
              </w:rPr>
              <w:t xml:space="preserve"> </w:t>
            </w:r>
            <w:r w:rsidRPr="005647EA">
              <w:rPr>
                <w:sz w:val="20"/>
                <w:szCs w:val="20"/>
              </w:rPr>
              <w:t>(→</w:t>
            </w:r>
            <w:r w:rsidR="009E6DFA">
              <w:rPr>
                <w:sz w:val="20"/>
                <w:szCs w:val="20"/>
              </w:rPr>
              <w:t xml:space="preserve"> </w:t>
            </w:r>
            <w:r w:rsidR="009E6DFA" w:rsidRPr="009E6DFA">
              <w:rPr>
                <w:sz w:val="20"/>
                <w:szCs w:val="20"/>
              </w:rPr>
              <w:t>2-2</w:t>
            </w:r>
            <w:r w:rsidRPr="009E6DFA">
              <w:rPr>
                <w:sz w:val="20"/>
                <w:szCs w:val="20"/>
              </w:rPr>
              <w:t>)</w:t>
            </w:r>
          </w:p>
          <w:p w:rsidR="005647EA" w:rsidRDefault="005647EA" w:rsidP="00060B79">
            <w:pPr>
              <w:rPr>
                <w:b w:val="0"/>
                <w:sz w:val="20"/>
                <w:szCs w:val="20"/>
              </w:rPr>
            </w:pPr>
            <w:r>
              <w:rPr>
                <w:b w:val="0"/>
                <w:sz w:val="20"/>
                <w:szCs w:val="20"/>
              </w:rPr>
              <w:t>Hypovolaemia</w:t>
            </w:r>
          </w:p>
          <w:p w:rsidR="005647EA" w:rsidRDefault="005647EA" w:rsidP="00060B79">
            <w:pPr>
              <w:rPr>
                <w:b w:val="0"/>
                <w:sz w:val="20"/>
                <w:szCs w:val="20"/>
              </w:rPr>
            </w:pPr>
            <w:r>
              <w:rPr>
                <w:b w:val="0"/>
                <w:sz w:val="20"/>
                <w:szCs w:val="20"/>
              </w:rPr>
              <w:t>Hypo/hyperkalaemia</w:t>
            </w:r>
          </w:p>
          <w:p w:rsidR="005647EA" w:rsidRDefault="005647EA" w:rsidP="00060B79">
            <w:pPr>
              <w:rPr>
                <w:b w:val="0"/>
                <w:sz w:val="20"/>
                <w:szCs w:val="20"/>
              </w:rPr>
            </w:pPr>
            <w:r>
              <w:rPr>
                <w:b w:val="0"/>
                <w:sz w:val="20"/>
                <w:szCs w:val="20"/>
              </w:rPr>
              <w:t>H</w:t>
            </w:r>
            <w:r w:rsidRPr="00D50B94">
              <w:rPr>
                <w:b w:val="0"/>
                <w:sz w:val="20"/>
                <w:szCs w:val="20"/>
              </w:rPr>
              <w:t>ypothermia</w:t>
            </w:r>
          </w:p>
          <w:p w:rsidR="005647EA" w:rsidRPr="005647EA" w:rsidRDefault="005647EA" w:rsidP="00060B79">
            <w:pPr>
              <w:rPr>
                <w:b w:val="0"/>
                <w:sz w:val="8"/>
                <w:szCs w:val="20"/>
              </w:rPr>
            </w:pPr>
          </w:p>
          <w:p w:rsidR="005647EA" w:rsidRPr="005647EA" w:rsidRDefault="005647EA" w:rsidP="00060B79">
            <w:pPr>
              <w:rPr>
                <w:sz w:val="20"/>
                <w:szCs w:val="20"/>
              </w:rPr>
            </w:pPr>
            <w:r>
              <w:rPr>
                <w:b w:val="0"/>
                <w:sz w:val="20"/>
                <w:szCs w:val="20"/>
              </w:rPr>
              <w:t>T</w:t>
            </w:r>
            <w:r w:rsidRPr="00D50B94">
              <w:rPr>
                <w:b w:val="0"/>
                <w:sz w:val="20"/>
                <w:szCs w:val="20"/>
              </w:rPr>
              <w:t>amponade</w:t>
            </w:r>
            <w:r>
              <w:rPr>
                <w:b w:val="0"/>
                <w:sz w:val="20"/>
                <w:szCs w:val="20"/>
              </w:rPr>
              <w:t xml:space="preserve"> </w:t>
            </w:r>
            <w:r w:rsidRPr="005647EA">
              <w:rPr>
                <w:sz w:val="20"/>
                <w:szCs w:val="20"/>
              </w:rPr>
              <w:t xml:space="preserve">(→ </w:t>
            </w:r>
            <w:r w:rsidR="009E6DFA">
              <w:rPr>
                <w:sz w:val="20"/>
                <w:szCs w:val="20"/>
              </w:rPr>
              <w:t>3-9</w:t>
            </w:r>
            <w:r w:rsidRPr="005647EA">
              <w:rPr>
                <w:sz w:val="20"/>
                <w:szCs w:val="20"/>
              </w:rPr>
              <w:t>)</w:t>
            </w:r>
          </w:p>
          <w:p w:rsidR="005647EA" w:rsidRDefault="005647EA" w:rsidP="00060B79">
            <w:pPr>
              <w:rPr>
                <w:b w:val="0"/>
                <w:sz w:val="20"/>
                <w:szCs w:val="20"/>
              </w:rPr>
            </w:pPr>
            <w:r w:rsidRPr="00D50B94">
              <w:rPr>
                <w:b w:val="0"/>
                <w:sz w:val="20"/>
                <w:szCs w:val="20"/>
              </w:rPr>
              <w:t>Thrombosis</w:t>
            </w:r>
            <w:r>
              <w:rPr>
                <w:b w:val="0"/>
                <w:sz w:val="20"/>
                <w:szCs w:val="20"/>
              </w:rPr>
              <w:t xml:space="preserve"> </w:t>
            </w:r>
            <w:r w:rsidRPr="005647EA">
              <w:rPr>
                <w:sz w:val="20"/>
                <w:szCs w:val="20"/>
              </w:rPr>
              <w:t>(→</w:t>
            </w:r>
            <w:r w:rsidR="009E6DFA">
              <w:rPr>
                <w:sz w:val="20"/>
                <w:szCs w:val="20"/>
              </w:rPr>
              <w:t>3-5</w:t>
            </w:r>
            <w:r w:rsidRPr="005647EA">
              <w:rPr>
                <w:sz w:val="20"/>
                <w:szCs w:val="20"/>
              </w:rPr>
              <w:t>)</w:t>
            </w:r>
          </w:p>
          <w:p w:rsidR="005647EA" w:rsidRDefault="005647EA" w:rsidP="00060B79">
            <w:pPr>
              <w:rPr>
                <w:b w:val="0"/>
                <w:sz w:val="20"/>
                <w:szCs w:val="20"/>
              </w:rPr>
            </w:pPr>
            <w:r>
              <w:rPr>
                <w:b w:val="0"/>
                <w:sz w:val="20"/>
                <w:szCs w:val="20"/>
              </w:rPr>
              <w:t>Toxins</w:t>
            </w:r>
          </w:p>
          <w:p w:rsidR="005647EA" w:rsidRPr="005647EA" w:rsidRDefault="005647EA" w:rsidP="00060B79">
            <w:pPr>
              <w:rPr>
                <w:b w:val="0"/>
                <w:sz w:val="20"/>
                <w:szCs w:val="20"/>
              </w:rPr>
            </w:pPr>
            <w:r>
              <w:rPr>
                <w:b w:val="0"/>
                <w:sz w:val="20"/>
                <w:szCs w:val="20"/>
              </w:rPr>
              <w:t>Tension pneumothorax</w:t>
            </w:r>
          </w:p>
        </w:tc>
        <w:tc>
          <w:tcPr>
            <w:tcW w:w="3175" w:type="dxa"/>
          </w:tcPr>
          <w:p w:rsidR="005647EA" w:rsidRPr="005647EA" w:rsidRDefault="005647EA" w:rsidP="00060B79">
            <w:pPr>
              <w:spacing w:before="120"/>
              <w:cnfStyle w:val="000000100000"/>
              <w:rPr>
                <w:b/>
                <w:sz w:val="20"/>
                <w:szCs w:val="20"/>
              </w:rPr>
            </w:pPr>
            <w:r w:rsidRPr="005647EA">
              <w:rPr>
                <w:b/>
                <w:sz w:val="20"/>
                <w:szCs w:val="20"/>
              </w:rPr>
              <w:t>Specific peri</w:t>
            </w:r>
            <w:r w:rsidR="00CB121D">
              <w:rPr>
                <w:b/>
                <w:sz w:val="20"/>
                <w:szCs w:val="20"/>
              </w:rPr>
              <w:t>-</w:t>
            </w:r>
            <w:r w:rsidRPr="005647EA">
              <w:rPr>
                <w:b/>
                <w:sz w:val="20"/>
                <w:szCs w:val="20"/>
              </w:rPr>
              <w:t>operative problems</w:t>
            </w:r>
            <w:r>
              <w:rPr>
                <w:b/>
                <w:sz w:val="20"/>
                <w:szCs w:val="20"/>
              </w:rPr>
              <w:t>:</w:t>
            </w:r>
          </w:p>
          <w:p w:rsidR="005647EA" w:rsidRPr="005647EA" w:rsidRDefault="005647EA" w:rsidP="00060B79">
            <w:pPr>
              <w:cnfStyle w:val="000000100000"/>
              <w:rPr>
                <w:sz w:val="8"/>
                <w:szCs w:val="20"/>
              </w:rPr>
            </w:pPr>
          </w:p>
          <w:p w:rsidR="005647EA" w:rsidRDefault="005647EA" w:rsidP="00060B79">
            <w:pPr>
              <w:cnfStyle w:val="000000100000"/>
              <w:rPr>
                <w:b/>
                <w:sz w:val="20"/>
                <w:szCs w:val="20"/>
              </w:rPr>
            </w:pPr>
            <w:r w:rsidRPr="00D50B94">
              <w:rPr>
                <w:sz w:val="20"/>
                <w:szCs w:val="20"/>
              </w:rPr>
              <w:t>Vagal tone</w:t>
            </w:r>
          </w:p>
          <w:p w:rsidR="005647EA" w:rsidRDefault="005647EA" w:rsidP="00060B79">
            <w:pPr>
              <w:cnfStyle w:val="000000100000"/>
              <w:rPr>
                <w:sz w:val="20"/>
                <w:szCs w:val="20"/>
              </w:rPr>
            </w:pPr>
            <w:r w:rsidRPr="005647EA">
              <w:rPr>
                <w:sz w:val="20"/>
                <w:szCs w:val="20"/>
              </w:rPr>
              <w:t>Drug error</w:t>
            </w:r>
            <w:r w:rsidRPr="00D50B94">
              <w:rPr>
                <w:sz w:val="20"/>
                <w:szCs w:val="20"/>
              </w:rPr>
              <w:t xml:space="preserve"> </w:t>
            </w:r>
          </w:p>
          <w:p w:rsidR="005647EA" w:rsidRPr="005647EA" w:rsidRDefault="005647EA" w:rsidP="00060B79">
            <w:pPr>
              <w:cnfStyle w:val="000000100000"/>
              <w:rPr>
                <w:sz w:val="20"/>
                <w:szCs w:val="20"/>
              </w:rPr>
            </w:pPr>
            <w:r w:rsidRPr="00D50B94">
              <w:rPr>
                <w:sz w:val="20"/>
                <w:szCs w:val="20"/>
              </w:rPr>
              <w:t>L</w:t>
            </w:r>
            <w:r>
              <w:rPr>
                <w:sz w:val="20"/>
                <w:szCs w:val="20"/>
              </w:rPr>
              <w:t>ocal anaesthetic t</w:t>
            </w:r>
            <w:r w:rsidRPr="00D50B94">
              <w:rPr>
                <w:sz w:val="20"/>
                <w:szCs w:val="20"/>
              </w:rPr>
              <w:t xml:space="preserve">oxicity </w:t>
            </w:r>
            <w:r w:rsidRPr="005647EA">
              <w:rPr>
                <w:b/>
                <w:sz w:val="20"/>
                <w:szCs w:val="20"/>
              </w:rPr>
              <w:t>(→</w:t>
            </w:r>
            <w:r w:rsidR="009E6DFA">
              <w:rPr>
                <w:b/>
                <w:sz w:val="20"/>
                <w:szCs w:val="20"/>
              </w:rPr>
              <w:t xml:space="preserve"> 3-10</w:t>
            </w:r>
            <w:r w:rsidRPr="005647EA">
              <w:rPr>
                <w:b/>
                <w:sz w:val="20"/>
                <w:szCs w:val="20"/>
              </w:rPr>
              <w:t>)</w:t>
            </w:r>
          </w:p>
          <w:p w:rsidR="005647EA" w:rsidRDefault="005647EA" w:rsidP="00060B79">
            <w:pPr>
              <w:cnfStyle w:val="000000100000"/>
              <w:rPr>
                <w:b/>
                <w:sz w:val="20"/>
                <w:szCs w:val="20"/>
              </w:rPr>
            </w:pPr>
            <w:r w:rsidRPr="00D50B94">
              <w:rPr>
                <w:sz w:val="20"/>
                <w:szCs w:val="20"/>
              </w:rPr>
              <w:t>Acidosis</w:t>
            </w:r>
          </w:p>
          <w:p w:rsidR="005647EA" w:rsidRDefault="005647EA" w:rsidP="00060B79">
            <w:pPr>
              <w:cnfStyle w:val="000000100000"/>
              <w:rPr>
                <w:b/>
                <w:sz w:val="20"/>
                <w:szCs w:val="20"/>
              </w:rPr>
            </w:pPr>
            <w:r w:rsidRPr="00D50B94">
              <w:rPr>
                <w:sz w:val="20"/>
                <w:szCs w:val="20"/>
              </w:rPr>
              <w:t>Anaphylaxis</w:t>
            </w:r>
            <w:r>
              <w:rPr>
                <w:sz w:val="20"/>
                <w:szCs w:val="20"/>
              </w:rPr>
              <w:t xml:space="preserve"> </w:t>
            </w:r>
            <w:r w:rsidRPr="005647EA">
              <w:rPr>
                <w:b/>
                <w:sz w:val="20"/>
                <w:szCs w:val="20"/>
              </w:rPr>
              <w:t>(→ </w:t>
            </w:r>
            <w:r w:rsidR="009E6DFA">
              <w:rPr>
                <w:b/>
                <w:sz w:val="20"/>
                <w:szCs w:val="20"/>
              </w:rPr>
              <w:t>3-1</w:t>
            </w:r>
            <w:r w:rsidRPr="005647EA">
              <w:rPr>
                <w:b/>
                <w:sz w:val="20"/>
                <w:szCs w:val="20"/>
              </w:rPr>
              <w:t>)</w:t>
            </w:r>
          </w:p>
          <w:p w:rsidR="005647EA" w:rsidRDefault="005647EA" w:rsidP="00060B79">
            <w:pPr>
              <w:cnfStyle w:val="000000100000"/>
              <w:rPr>
                <w:b/>
                <w:sz w:val="20"/>
                <w:szCs w:val="20"/>
              </w:rPr>
            </w:pPr>
            <w:r>
              <w:rPr>
                <w:sz w:val="20"/>
                <w:szCs w:val="20"/>
              </w:rPr>
              <w:t>Embolism, g</w:t>
            </w:r>
            <w:r w:rsidRPr="00D50B94">
              <w:rPr>
                <w:sz w:val="20"/>
                <w:szCs w:val="20"/>
              </w:rPr>
              <w:t>as/</w:t>
            </w:r>
            <w:r>
              <w:rPr>
                <w:sz w:val="20"/>
                <w:szCs w:val="20"/>
              </w:rPr>
              <w:t>f</w:t>
            </w:r>
            <w:r w:rsidRPr="00D50B94">
              <w:rPr>
                <w:sz w:val="20"/>
                <w:szCs w:val="20"/>
              </w:rPr>
              <w:t>at/</w:t>
            </w:r>
            <w:r>
              <w:rPr>
                <w:sz w:val="20"/>
                <w:szCs w:val="20"/>
              </w:rPr>
              <w:t xml:space="preserve">amniotic </w:t>
            </w:r>
            <w:r w:rsidRPr="005647EA">
              <w:rPr>
                <w:b/>
                <w:sz w:val="20"/>
                <w:szCs w:val="20"/>
              </w:rPr>
              <w:t>(→</w:t>
            </w:r>
            <w:r w:rsidR="009E6DFA">
              <w:rPr>
                <w:b/>
                <w:sz w:val="20"/>
                <w:szCs w:val="20"/>
              </w:rPr>
              <w:t xml:space="preserve"> 3-5</w:t>
            </w:r>
            <w:r w:rsidRPr="005647EA">
              <w:rPr>
                <w:b/>
                <w:sz w:val="20"/>
                <w:szCs w:val="20"/>
              </w:rPr>
              <w:t>)</w:t>
            </w:r>
          </w:p>
          <w:p w:rsidR="005647EA" w:rsidRPr="00247676" w:rsidRDefault="005647EA" w:rsidP="00060B79">
            <w:pPr>
              <w:cnfStyle w:val="000000100000"/>
              <w:rPr>
                <w:b/>
                <w:sz w:val="20"/>
                <w:szCs w:val="20"/>
              </w:rPr>
            </w:pPr>
            <w:r>
              <w:rPr>
                <w:sz w:val="20"/>
                <w:szCs w:val="20"/>
              </w:rPr>
              <w:t xml:space="preserve">Massive blood loss </w:t>
            </w:r>
            <w:r w:rsidRPr="005647EA">
              <w:rPr>
                <w:b/>
                <w:sz w:val="20"/>
                <w:szCs w:val="20"/>
              </w:rPr>
              <w:t>(→</w:t>
            </w:r>
            <w:r w:rsidR="009E6DFA">
              <w:rPr>
                <w:b/>
                <w:sz w:val="20"/>
                <w:szCs w:val="20"/>
              </w:rPr>
              <w:t xml:space="preserve"> 3-2</w:t>
            </w:r>
            <w:r w:rsidRPr="005647EA">
              <w:rPr>
                <w:b/>
                <w:sz w:val="20"/>
                <w:szCs w:val="20"/>
              </w:rPr>
              <w:t>)</w:t>
            </w:r>
          </w:p>
        </w:tc>
      </w:tr>
    </w:tbl>
    <w:p w:rsidR="009266E8" w:rsidRDefault="00C13DA4">
      <w:r w:rsidRPr="00C13DA4">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35pt;margin-top:5.2pt;width:430.3pt;height:4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CEIgIAAB4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" stroked="f">
            <v:textbox>
              <w:txbxContent>
                <w:p w:rsidR="00444F99" w:rsidRPr="00136000" w:rsidRDefault="00444F99"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444F99" w:rsidRPr="004C7929" w:rsidRDefault="00444F99" w:rsidP="005F3CF8">
                  <w:pPr>
                    <w:spacing w:after="0" w:line="240" w:lineRule="auto"/>
                    <w:rPr>
                      <w:rFonts w:cstheme="minorHAnsi"/>
                      <w:sz w:val="20"/>
                    </w:rPr>
                  </w:pPr>
                  <w:r w:rsidRPr="00472AAD">
                    <w:rPr>
                      <w:rFonts w:cstheme="minorHAnsi"/>
                    </w:rPr>
                    <w:t xml:space="preserve">❶ </w:t>
                  </w:r>
                  <w:r w:rsidRPr="004C7929">
                    <w:rPr>
                      <w:rFonts w:cstheme="minorHAnsi"/>
                      <w:b/>
                      <w:sz w:val="20"/>
                    </w:rPr>
                    <w:t>IMMEDIATE ACTION</w:t>
                  </w:r>
                </w:p>
                <w:p w:rsidR="00444F99" w:rsidRPr="004C7929" w:rsidRDefault="00444F99" w:rsidP="005F3CF8">
                  <w:pPr>
                    <w:pStyle w:val="ListParagraph"/>
                    <w:numPr>
                      <w:ilvl w:val="0"/>
                      <w:numId w:val="16"/>
                    </w:numPr>
                    <w:spacing w:after="0" w:line="240" w:lineRule="auto"/>
                    <w:rPr>
                      <w:sz w:val="20"/>
                    </w:rPr>
                  </w:pPr>
                  <w:r w:rsidRPr="00AA03A5">
                    <w:rPr>
                      <w:b/>
                      <w:sz w:val="20"/>
                    </w:rPr>
                    <w:t>Declare “cardiac arrest”</w:t>
                  </w:r>
                  <w:r w:rsidRPr="004C7929">
                    <w:rPr>
                      <w:sz w:val="20"/>
                    </w:rPr>
                    <w:t xml:space="preserve"> to the theatre team AND note time</w:t>
                  </w:r>
                  <w:r w:rsidR="00237EE7">
                    <w:rPr>
                      <w:sz w:val="20"/>
                    </w:rPr>
                    <w:t>.</w:t>
                  </w:r>
                </w:p>
                <w:p w:rsidR="00444F99" w:rsidRPr="004C7929" w:rsidRDefault="00444F99" w:rsidP="005F3CF8">
                  <w:pPr>
                    <w:pStyle w:val="ListParagraph"/>
                    <w:numPr>
                      <w:ilvl w:val="0"/>
                      <w:numId w:val="16"/>
                    </w:numPr>
                    <w:spacing w:after="0" w:line="240" w:lineRule="auto"/>
                    <w:rPr>
                      <w:sz w:val="20"/>
                    </w:rPr>
                  </w:pPr>
                  <w:r>
                    <w:rPr>
                      <w:sz w:val="20"/>
                    </w:rPr>
                    <w:t>Delegate</w:t>
                  </w:r>
                  <w:r w:rsidR="00237EE7">
                    <w:rPr>
                      <w:sz w:val="20"/>
                    </w:rPr>
                    <w:t xml:space="preserve"> one</w:t>
                  </w:r>
                  <w:r w:rsidRPr="004C7929">
                    <w:rPr>
                      <w:sz w:val="20"/>
                    </w:rPr>
                    <w:t xml:space="preserve"> person </w:t>
                  </w:r>
                  <w:r>
                    <w:rPr>
                      <w:sz w:val="20"/>
                    </w:rPr>
                    <w:t xml:space="preserve">(minimum) </w:t>
                  </w:r>
                  <w:r w:rsidRPr="004C7929">
                    <w:rPr>
                      <w:sz w:val="20"/>
                    </w:rPr>
                    <w:t>to chest com</w:t>
                  </w:r>
                  <w:r w:rsidR="00237EE7">
                    <w:rPr>
                      <w:sz w:val="20"/>
                    </w:rPr>
                    <w:t>pressions 100 min</w:t>
                  </w:r>
                  <w:r w:rsidR="00237EE7" w:rsidRPr="00237EE7">
                    <w:rPr>
                      <w:sz w:val="20"/>
                      <w:vertAlign w:val="superscript"/>
                    </w:rPr>
                    <w:t>-1</w:t>
                  </w:r>
                  <w:r>
                    <w:rPr>
                      <w:sz w:val="20"/>
                    </w:rPr>
                    <w:t>, depth 5</w:t>
                  </w:r>
                  <w:r w:rsidR="00237EE7">
                    <w:rPr>
                      <w:sz w:val="20"/>
                    </w:rPr>
                    <w:t xml:space="preserve"> </w:t>
                  </w:r>
                  <w:r w:rsidRPr="004C7929">
                    <w:rPr>
                      <w:sz w:val="20"/>
                    </w:rPr>
                    <w:t>cm</w:t>
                  </w:r>
                  <w:r w:rsidR="00237EE7">
                    <w:rPr>
                      <w:sz w:val="20"/>
                    </w:rPr>
                    <w:t>.</w:t>
                  </w:r>
                </w:p>
                <w:p w:rsidR="00444F99" w:rsidRPr="004C7929" w:rsidRDefault="005F3CF8" w:rsidP="005F3CF8">
                  <w:pPr>
                    <w:pStyle w:val="ListParagraph"/>
                    <w:numPr>
                      <w:ilvl w:val="0"/>
                      <w:numId w:val="16"/>
                    </w:numPr>
                    <w:spacing w:after="0" w:line="240" w:lineRule="auto"/>
                    <w:rPr>
                      <w:sz w:val="20"/>
                    </w:rPr>
                  </w:pPr>
                  <w:r>
                    <w:rPr>
                      <w:sz w:val="20"/>
                    </w:rPr>
                    <w:t>Call for</w:t>
                  </w:r>
                  <w:r w:rsidR="00444F99" w:rsidRPr="004C7929">
                    <w:rPr>
                      <w:sz w:val="20"/>
                    </w:rPr>
                    <w:t xml:space="preserve"> help: nearby theatr</w:t>
                  </w:r>
                  <w:r w:rsidR="00CB121D">
                    <w:rPr>
                      <w:sz w:val="20"/>
                    </w:rPr>
                    <w:t>es / emergency bell / senior on-</w:t>
                  </w:r>
                  <w:r w:rsidR="00444F99" w:rsidRPr="004C7929">
                    <w:rPr>
                      <w:sz w:val="20"/>
                    </w:rPr>
                    <w:t>call / dial emergency number</w:t>
                  </w:r>
                  <w:r w:rsidR="00237EE7">
                    <w:rPr>
                      <w:sz w:val="20"/>
                    </w:rPr>
                    <w:t>.</w:t>
                  </w:r>
                </w:p>
                <w:p w:rsidR="00444F99" w:rsidRPr="004C7929" w:rsidRDefault="005F3CF8" w:rsidP="005F3CF8">
                  <w:pPr>
                    <w:pStyle w:val="ListParagraph"/>
                    <w:numPr>
                      <w:ilvl w:val="0"/>
                      <w:numId w:val="16"/>
                    </w:numPr>
                    <w:spacing w:after="0" w:line="240" w:lineRule="auto"/>
                    <w:rPr>
                      <w:sz w:val="20"/>
                    </w:rPr>
                  </w:pPr>
                  <w:r>
                    <w:rPr>
                      <w:sz w:val="20"/>
                    </w:rPr>
                    <w:t>Call for cardiac arrest</w:t>
                  </w:r>
                  <w:r w:rsidR="00444F99" w:rsidRPr="004C7929">
                    <w:rPr>
                      <w:sz w:val="20"/>
                    </w:rPr>
                    <w:t xml:space="preserve"> trolley</w:t>
                  </w:r>
                  <w:r w:rsidR="00237EE7">
                    <w:rPr>
                      <w:sz w:val="20"/>
                    </w:rPr>
                    <w:t>.</w:t>
                  </w:r>
                </w:p>
                <w:p w:rsidR="00444F99" w:rsidRPr="004C7929" w:rsidRDefault="00444F99" w:rsidP="005F3CF8">
                  <w:pPr>
                    <w:pStyle w:val="ListParagraph"/>
                    <w:numPr>
                      <w:ilvl w:val="0"/>
                      <w:numId w:val="16"/>
                    </w:numPr>
                    <w:spacing w:after="0" w:line="240" w:lineRule="auto"/>
                    <w:rPr>
                      <w:sz w:val="20"/>
                    </w:rPr>
                  </w:pPr>
                  <w:r w:rsidRPr="004C7929">
                    <w:rPr>
                      <w:sz w:val="20"/>
                    </w:rPr>
                    <w:t xml:space="preserve">As </w:t>
                  </w:r>
                  <w:r>
                    <w:rPr>
                      <w:sz w:val="20"/>
                    </w:rPr>
                    <w:t>soon as possible, delegate task of evaluating potential causes (Box A)</w:t>
                  </w:r>
                  <w:r w:rsidR="00237EE7">
                    <w:rPr>
                      <w:sz w:val="20"/>
                    </w:rPr>
                    <w:t>.</w:t>
                  </w:r>
                </w:p>
                <w:p w:rsidR="00444F99" w:rsidRPr="004C7929" w:rsidRDefault="00444F99" w:rsidP="005F3CF8">
                  <w:pPr>
                    <w:spacing w:before="120" w:after="0" w:line="240" w:lineRule="auto"/>
                    <w:rPr>
                      <w:rFonts w:cstheme="minorHAnsi"/>
                      <w:sz w:val="20"/>
                    </w:rPr>
                  </w:pPr>
                  <w:r w:rsidRPr="004C7929">
                    <w:rPr>
                      <w:rFonts w:cstheme="minorHAnsi"/>
                      <w:sz w:val="20"/>
                    </w:rPr>
                    <w:t>❷</w:t>
                  </w:r>
                  <w:r w:rsidRPr="004C7929">
                    <w:rPr>
                      <w:sz w:val="20"/>
                    </w:rPr>
                    <w:t xml:space="preserve"> </w:t>
                  </w:r>
                  <w:r w:rsidR="00CB121D">
                    <w:rPr>
                      <w:rFonts w:cstheme="minorHAnsi"/>
                      <w:b/>
                      <w:sz w:val="20"/>
                    </w:rPr>
                    <w:t>Adequate oxygen d</w:t>
                  </w:r>
                  <w:r w:rsidRPr="004C7929">
                    <w:rPr>
                      <w:rFonts w:cstheme="minorHAnsi"/>
                      <w:b/>
                      <w:sz w:val="20"/>
                    </w:rPr>
                    <w:t>elivery</w:t>
                  </w:r>
                </w:p>
                <w:p w:rsidR="00444F99" w:rsidRPr="004C7929" w:rsidRDefault="00444F99" w:rsidP="005F3CF8">
                  <w:pPr>
                    <w:pStyle w:val="ListParagraph"/>
                    <w:numPr>
                      <w:ilvl w:val="0"/>
                      <w:numId w:val="10"/>
                    </w:numPr>
                    <w:spacing w:after="0" w:line="240" w:lineRule="auto"/>
                    <w:rPr>
                      <w:sz w:val="20"/>
                    </w:rPr>
                  </w:pPr>
                  <w:r w:rsidRPr="004C7929">
                    <w:rPr>
                      <w:sz w:val="20"/>
                    </w:rPr>
                    <w:t>Incr</w:t>
                  </w:r>
                  <w:r w:rsidR="00CB121D">
                    <w:rPr>
                      <w:sz w:val="20"/>
                    </w:rPr>
                    <w:t>ease fresh gas flow, give 100% o</w:t>
                  </w:r>
                  <w:r w:rsidRPr="004C7929">
                    <w:rPr>
                      <w:sz w:val="20"/>
                    </w:rPr>
                    <w:t>xygen AND check measured F</w:t>
                  </w:r>
                  <w:r w:rsidRPr="004C7929">
                    <w:rPr>
                      <w:sz w:val="20"/>
                      <w:vertAlign w:val="subscript"/>
                    </w:rPr>
                    <w:t>i</w:t>
                  </w:r>
                  <w:r w:rsidRPr="004C7929">
                    <w:rPr>
                      <w:sz w:val="20"/>
                    </w:rPr>
                    <w:t>O</w:t>
                  </w:r>
                  <w:r w:rsidRPr="004C7929">
                    <w:rPr>
                      <w:sz w:val="20"/>
                      <w:vertAlign w:val="subscript"/>
                    </w:rPr>
                    <w:t>2</w:t>
                  </w:r>
                  <w:r w:rsidR="00237EE7">
                    <w:rPr>
                      <w:sz w:val="20"/>
                    </w:rPr>
                    <w:t>.</w:t>
                  </w:r>
                </w:p>
                <w:p w:rsidR="00444F99" w:rsidRPr="004C7929" w:rsidRDefault="00444F99" w:rsidP="005F3CF8">
                  <w:pPr>
                    <w:pStyle w:val="ListParagraph"/>
                    <w:numPr>
                      <w:ilvl w:val="0"/>
                      <w:numId w:val="10"/>
                    </w:numPr>
                    <w:spacing w:after="0" w:line="240" w:lineRule="auto"/>
                    <w:rPr>
                      <w:sz w:val="20"/>
                    </w:rPr>
                  </w:pPr>
                  <w:r w:rsidRPr="004C7929">
                    <w:rPr>
                      <w:sz w:val="20"/>
                    </w:rPr>
                    <w:t>Turn off anaesthetic (inhalational or intravenous)</w:t>
                  </w:r>
                  <w:r w:rsidR="00237EE7">
                    <w:rPr>
                      <w:sz w:val="20"/>
                    </w:rPr>
                    <w:t>.</w:t>
                  </w:r>
                </w:p>
                <w:p w:rsidR="00444F99" w:rsidRPr="004C7929" w:rsidRDefault="00444F99" w:rsidP="005F3CF8">
                  <w:pPr>
                    <w:pStyle w:val="ListParagraph"/>
                    <w:numPr>
                      <w:ilvl w:val="0"/>
                      <w:numId w:val="10"/>
                    </w:numPr>
                    <w:spacing w:after="0" w:line="240" w:lineRule="auto"/>
                    <w:rPr>
                      <w:sz w:val="20"/>
                      <w:szCs w:val="20"/>
                    </w:rPr>
                  </w:pPr>
                  <w:r w:rsidRPr="004C7929">
                    <w:rPr>
                      <w:sz w:val="20"/>
                    </w:rPr>
                    <w:t>Check breathing system valves working and system connections intact</w:t>
                  </w:r>
                  <w:r w:rsidR="00237EE7">
                    <w:rPr>
                      <w:sz w:val="20"/>
                      <w:szCs w:val="20"/>
                    </w:rPr>
                    <w:t>.</w:t>
                  </w:r>
                </w:p>
                <w:p w:rsidR="00444F99" w:rsidRPr="004C7929" w:rsidRDefault="00444F99" w:rsidP="005F3CF8">
                  <w:pPr>
                    <w:pStyle w:val="ListParagraph"/>
                    <w:numPr>
                      <w:ilvl w:val="0"/>
                      <w:numId w:val="10"/>
                    </w:numPr>
                    <w:spacing w:after="0" w:line="240" w:lineRule="auto"/>
                    <w:rPr>
                      <w:sz w:val="20"/>
                      <w:szCs w:val="20"/>
                    </w:rPr>
                  </w:pPr>
                  <w:r w:rsidRPr="004C7929">
                    <w:rPr>
                      <w:sz w:val="20"/>
                      <w:szCs w:val="20"/>
                    </w:rPr>
                    <w:t>Rapidly confirm ventilator bellows moving or provide manual ventilation</w:t>
                  </w:r>
                  <w:r w:rsidR="00237EE7">
                    <w:rPr>
                      <w:sz w:val="20"/>
                      <w:szCs w:val="20"/>
                    </w:rPr>
                    <w:t>.</w:t>
                  </w:r>
                </w:p>
                <w:p w:rsidR="00444F99" w:rsidRPr="004C7929" w:rsidRDefault="00444F99" w:rsidP="005F3CF8">
                  <w:pPr>
                    <w:spacing w:before="120" w:after="0" w:line="240" w:lineRule="auto"/>
                    <w:rPr>
                      <w:sz w:val="20"/>
                    </w:rPr>
                  </w:pPr>
                  <w:r w:rsidRPr="004C7929">
                    <w:rPr>
                      <w:rFonts w:cstheme="minorHAnsi"/>
                      <w:sz w:val="20"/>
                    </w:rPr>
                    <w:t>❸</w:t>
                  </w:r>
                  <w:r w:rsidRPr="004C7929">
                    <w:rPr>
                      <w:b/>
                      <w:sz w:val="20"/>
                    </w:rPr>
                    <w:t xml:space="preserve"> Airway</w:t>
                  </w:r>
                </w:p>
                <w:p w:rsidR="00444F99" w:rsidRPr="004C7929" w:rsidRDefault="00444F99" w:rsidP="005F3CF8">
                  <w:pPr>
                    <w:pStyle w:val="ListParagraph"/>
                    <w:numPr>
                      <w:ilvl w:val="0"/>
                      <w:numId w:val="11"/>
                    </w:numPr>
                    <w:spacing w:after="0" w:line="240" w:lineRule="auto"/>
                    <w:rPr>
                      <w:sz w:val="20"/>
                    </w:rPr>
                  </w:pPr>
                  <w:r w:rsidRPr="004C7929">
                    <w:rPr>
                      <w:rFonts w:cstheme="minorHAnsi"/>
                      <w:sz w:val="20"/>
                    </w:rPr>
                    <w:t>Check position of airway device and listen for noise (including larynx and stomach)</w:t>
                  </w:r>
                  <w:r w:rsidR="00237EE7">
                    <w:rPr>
                      <w:rFonts w:cstheme="minorHAnsi"/>
                      <w:sz w:val="20"/>
                    </w:rPr>
                    <w:t>.</w:t>
                  </w:r>
                </w:p>
                <w:p w:rsidR="00444F99" w:rsidRDefault="00444F99" w:rsidP="005F3CF8">
                  <w:pPr>
                    <w:pStyle w:val="ListParagraph"/>
                    <w:numPr>
                      <w:ilvl w:val="0"/>
                      <w:numId w:val="11"/>
                    </w:numPr>
                    <w:spacing w:after="0" w:line="240" w:lineRule="auto"/>
                    <w:rPr>
                      <w:sz w:val="20"/>
                    </w:rPr>
                  </w:pPr>
                  <w:r w:rsidRPr="004C7929">
                    <w:rPr>
                      <w:rFonts w:cstheme="minorHAnsi"/>
                      <w:sz w:val="20"/>
                    </w:rPr>
                    <w:t xml:space="preserve">Confirm </w:t>
                  </w:r>
                  <w:r w:rsidRPr="004C7929">
                    <w:rPr>
                      <w:sz w:val="20"/>
                    </w:rPr>
                    <w:t>airway device</w:t>
                  </w:r>
                  <w:r w:rsidRPr="004C7929">
                    <w:rPr>
                      <w:rFonts w:cstheme="minorHAnsi"/>
                      <w:sz w:val="20"/>
                    </w:rPr>
                    <w:t xml:space="preserve"> is patent (c</w:t>
                  </w:r>
                  <w:r w:rsidRPr="004C7929">
                    <w:rPr>
                      <w:sz w:val="20"/>
                    </w:rPr>
                    <w:t>on</w:t>
                  </w:r>
                  <w:r w:rsidR="00237EE7">
                    <w:rPr>
                      <w:sz w:val="20"/>
                    </w:rPr>
                    <w:t>sider passing suction catheter).</w:t>
                  </w:r>
                </w:p>
                <w:p w:rsidR="00D35089" w:rsidRPr="009E62E8" w:rsidRDefault="00833679" w:rsidP="009E62E8">
                  <w:pPr>
                    <w:pStyle w:val="ListParagraph"/>
                    <w:numPr>
                      <w:ilvl w:val="0"/>
                      <w:numId w:val="11"/>
                    </w:numPr>
                    <w:spacing w:after="0" w:line="240" w:lineRule="auto"/>
                    <w:rPr>
                      <w:rFonts w:cstheme="minorHAnsi"/>
                      <w:sz w:val="20"/>
                    </w:rPr>
                  </w:pPr>
                  <w:r w:rsidRPr="009E62E8">
                    <w:rPr>
                      <w:b/>
                      <w:sz w:val="20"/>
                      <w:szCs w:val="20"/>
                    </w:rPr>
                    <w:t>If expired CO</w:t>
                  </w:r>
                  <w:r w:rsidRPr="009E62E8">
                    <w:rPr>
                      <w:b/>
                      <w:sz w:val="20"/>
                      <w:szCs w:val="20"/>
                      <w:vertAlign w:val="subscript"/>
                    </w:rPr>
                    <w:t>2</w:t>
                  </w:r>
                  <w:r w:rsidRPr="009E62E8">
                    <w:rPr>
                      <w:b/>
                      <w:sz w:val="20"/>
                      <w:szCs w:val="20"/>
                    </w:rPr>
                    <w:t xml:space="preserve"> is absent,</w:t>
                  </w:r>
                  <w:r w:rsidR="00FE4334">
                    <w:rPr>
                      <w:b/>
                      <w:sz w:val="20"/>
                      <w:szCs w:val="20"/>
                    </w:rPr>
                    <w:t xml:space="preserve"> pre</w:t>
                  </w:r>
                  <w:r w:rsidR="00D35089">
                    <w:rPr>
                      <w:b/>
                      <w:sz w:val="20"/>
                      <w:szCs w:val="20"/>
                    </w:rPr>
                    <w:t>sume</w:t>
                  </w:r>
                  <w:r w:rsidR="00D35089">
                    <w:rPr>
                      <w:rFonts w:cstheme="minorHAnsi"/>
                      <w:b/>
                      <w:sz w:val="20"/>
                    </w:rPr>
                    <w:t xml:space="preserve"> oesophageal intubation until </w:t>
                  </w:r>
                  <w:r w:rsidR="009E62E8">
                    <w:rPr>
                      <w:rFonts w:cstheme="minorHAnsi"/>
                      <w:b/>
                      <w:sz w:val="20"/>
                    </w:rPr>
                    <w:t xml:space="preserve">absolutely </w:t>
                  </w:r>
                  <w:r w:rsidR="00D35089">
                    <w:rPr>
                      <w:rFonts w:cstheme="minorHAnsi"/>
                      <w:b/>
                      <w:sz w:val="20"/>
                    </w:rPr>
                    <w:t>excluded</w:t>
                  </w:r>
                  <w:r w:rsidR="009E62E8">
                    <w:rPr>
                      <w:rFonts w:cstheme="minorHAnsi"/>
                      <w:b/>
                      <w:sz w:val="20"/>
                    </w:rPr>
                    <w:t>.</w:t>
                  </w:r>
                </w:p>
                <w:p w:rsidR="00444F99" w:rsidRPr="004C7929" w:rsidRDefault="00444F99" w:rsidP="005F3CF8">
                  <w:pPr>
                    <w:spacing w:before="120" w:after="0" w:line="240" w:lineRule="auto"/>
                    <w:rPr>
                      <w:rFonts w:cstheme="minorHAnsi"/>
                      <w:sz w:val="20"/>
                    </w:rPr>
                  </w:pPr>
                  <w:r w:rsidRPr="004C7929">
                    <w:rPr>
                      <w:rFonts w:cstheme="minorHAnsi"/>
                      <w:sz w:val="20"/>
                    </w:rPr>
                    <w:t xml:space="preserve">❹ </w:t>
                  </w:r>
                  <w:r w:rsidRPr="004C7929">
                    <w:rPr>
                      <w:rFonts w:cstheme="minorHAnsi"/>
                      <w:b/>
                      <w:sz w:val="20"/>
                    </w:rPr>
                    <w:t>Breathing</w:t>
                  </w:r>
                </w:p>
                <w:p w:rsidR="00444F99" w:rsidRPr="004C7929" w:rsidRDefault="00444F99" w:rsidP="005F3CF8">
                  <w:pPr>
                    <w:pStyle w:val="ListParagraph"/>
                    <w:numPr>
                      <w:ilvl w:val="0"/>
                      <w:numId w:val="14"/>
                    </w:numPr>
                    <w:spacing w:after="0" w:line="240" w:lineRule="auto"/>
                    <w:rPr>
                      <w:sz w:val="20"/>
                    </w:rPr>
                  </w:pPr>
                  <w:r w:rsidRPr="004C7929">
                    <w:rPr>
                      <w:rFonts w:cstheme="minorHAnsi"/>
                      <w:sz w:val="20"/>
                    </w:rPr>
                    <w:t>Check chest symmetry, rate, breath sounds, SpO</w:t>
                  </w:r>
                  <w:r w:rsidRPr="004C7929">
                    <w:rPr>
                      <w:rFonts w:cstheme="minorHAnsi"/>
                      <w:sz w:val="20"/>
                      <w:vertAlign w:val="subscript"/>
                    </w:rPr>
                    <w:t>2</w:t>
                  </w:r>
                  <w:r w:rsidRPr="004C7929">
                    <w:rPr>
                      <w:rFonts w:cstheme="minorHAnsi"/>
                      <w:sz w:val="20"/>
                    </w:rPr>
                    <w:t xml:space="preserve">, </w:t>
                  </w:r>
                  <w:r w:rsidR="00125217" w:rsidRPr="004C7929">
                    <w:rPr>
                      <w:rFonts w:cstheme="minorHAnsi"/>
                      <w:sz w:val="20"/>
                    </w:rPr>
                    <w:t>measured expired</w:t>
                  </w:r>
                  <w:r w:rsidR="00CB121D">
                    <w:rPr>
                      <w:rFonts w:cstheme="minorHAnsi"/>
                      <w:sz w:val="20"/>
                    </w:rPr>
                    <w:t xml:space="preserve"> volume, ET</w:t>
                  </w:r>
                  <w:r w:rsidRPr="004C7929">
                    <w:rPr>
                      <w:rFonts w:cstheme="minorHAnsi"/>
                      <w:sz w:val="20"/>
                    </w:rPr>
                    <w:t>CO</w:t>
                  </w:r>
                  <w:r w:rsidRPr="004C7929">
                    <w:rPr>
                      <w:rFonts w:cstheme="minorHAnsi"/>
                      <w:sz w:val="20"/>
                      <w:vertAlign w:val="subscript"/>
                    </w:rPr>
                    <w:t>2</w:t>
                  </w:r>
                  <w:r w:rsidR="00237EE7">
                    <w:rPr>
                      <w:rFonts w:cstheme="minorHAnsi"/>
                      <w:sz w:val="20"/>
                    </w:rPr>
                    <w:t>.</w:t>
                  </w:r>
                </w:p>
                <w:p w:rsidR="00444F99" w:rsidRPr="004C7929" w:rsidRDefault="00444F99" w:rsidP="005F3CF8">
                  <w:pPr>
                    <w:pStyle w:val="ListParagraph"/>
                    <w:numPr>
                      <w:ilvl w:val="0"/>
                      <w:numId w:val="14"/>
                    </w:numPr>
                    <w:spacing w:after="0" w:line="240" w:lineRule="auto"/>
                    <w:rPr>
                      <w:sz w:val="20"/>
                    </w:rPr>
                  </w:pPr>
                  <w:r w:rsidRPr="004C7929">
                    <w:rPr>
                      <w:rFonts w:cstheme="minorHAnsi"/>
                      <w:sz w:val="20"/>
                    </w:rPr>
                    <w:t>Evaluate the airway pressure using reservoir bag and APL valve</w:t>
                  </w:r>
                  <w:r w:rsidR="00237EE7">
                    <w:rPr>
                      <w:rFonts w:cstheme="minorHAnsi"/>
                      <w:sz w:val="20"/>
                    </w:rPr>
                    <w:t>.</w:t>
                  </w:r>
                </w:p>
                <w:p w:rsidR="00444F99" w:rsidRPr="004C7929" w:rsidRDefault="00444F99" w:rsidP="005F3CF8">
                  <w:pPr>
                    <w:spacing w:before="120" w:after="0" w:line="240" w:lineRule="auto"/>
                    <w:rPr>
                      <w:rFonts w:cstheme="minorHAnsi"/>
                      <w:sz w:val="20"/>
                    </w:rPr>
                  </w:pPr>
                  <w:r w:rsidRPr="004C7929">
                    <w:rPr>
                      <w:rFonts w:cstheme="minorHAnsi"/>
                      <w:sz w:val="20"/>
                    </w:rPr>
                    <w:t>❺</w:t>
                  </w:r>
                  <w:r w:rsidRPr="004C7929">
                    <w:rPr>
                      <w:rFonts w:cstheme="minorHAnsi"/>
                      <w:b/>
                      <w:sz w:val="20"/>
                    </w:rPr>
                    <w:t xml:space="preserve"> Circulation</w:t>
                  </w:r>
                </w:p>
                <w:p w:rsidR="00444F99" w:rsidRPr="004C7929" w:rsidRDefault="00444F99" w:rsidP="005F3CF8">
                  <w:pPr>
                    <w:pStyle w:val="ListParagraph"/>
                    <w:numPr>
                      <w:ilvl w:val="0"/>
                      <w:numId w:val="15"/>
                    </w:numPr>
                    <w:spacing w:after="0" w:line="240" w:lineRule="auto"/>
                    <w:rPr>
                      <w:sz w:val="20"/>
                    </w:rPr>
                  </w:pPr>
                  <w:r w:rsidRPr="004C7929">
                    <w:rPr>
                      <w:sz w:val="20"/>
                    </w:rPr>
                    <w:t>Check rate and adequacy of c</w:t>
                  </w:r>
                  <w:r w:rsidR="001160BB">
                    <w:rPr>
                      <w:sz w:val="20"/>
                    </w:rPr>
                    <w:t>hest compressions (visual and ET</w:t>
                  </w:r>
                  <w:r w:rsidRPr="004C7929">
                    <w:rPr>
                      <w:sz w:val="20"/>
                    </w:rPr>
                    <w:t>CO</w:t>
                  </w:r>
                  <w:r w:rsidRPr="004C7929">
                    <w:rPr>
                      <w:sz w:val="20"/>
                      <w:vertAlign w:val="subscript"/>
                    </w:rPr>
                    <w:t>2</w:t>
                  </w:r>
                  <w:r w:rsidRPr="004C7929">
                    <w:rPr>
                      <w:sz w:val="20"/>
                    </w:rPr>
                    <w:t>)</w:t>
                  </w:r>
                  <w:r w:rsidR="00237EE7">
                    <w:rPr>
                      <w:sz w:val="20"/>
                    </w:rPr>
                    <w:t>.</w:t>
                  </w:r>
                </w:p>
                <w:p w:rsidR="00444F99" w:rsidRPr="004C7929" w:rsidRDefault="00444F99" w:rsidP="005F3CF8">
                  <w:pPr>
                    <w:pStyle w:val="ListParagraph"/>
                    <w:numPr>
                      <w:ilvl w:val="0"/>
                      <w:numId w:val="15"/>
                    </w:numPr>
                    <w:spacing w:after="0" w:line="240" w:lineRule="auto"/>
                    <w:rPr>
                      <w:sz w:val="20"/>
                    </w:rPr>
                  </w:pPr>
                  <w:r w:rsidRPr="004C7929">
                    <w:rPr>
                      <w:sz w:val="20"/>
                    </w:rPr>
                    <w:t>Encourage rotation of personnel performing compressions</w:t>
                  </w:r>
                  <w:r w:rsidR="00237EE7">
                    <w:rPr>
                      <w:sz w:val="20"/>
                    </w:rPr>
                    <w:t>.</w:t>
                  </w:r>
                </w:p>
                <w:p w:rsidR="00444F99" w:rsidRPr="004C7929" w:rsidRDefault="00CB121D" w:rsidP="005F3CF8">
                  <w:pPr>
                    <w:pStyle w:val="ListParagraph"/>
                    <w:numPr>
                      <w:ilvl w:val="0"/>
                      <w:numId w:val="15"/>
                    </w:numPr>
                    <w:spacing w:after="0" w:line="240" w:lineRule="auto"/>
                    <w:rPr>
                      <w:sz w:val="20"/>
                    </w:rPr>
                  </w:pPr>
                  <w:r>
                    <w:rPr>
                      <w:sz w:val="20"/>
                    </w:rPr>
                    <w:t xml:space="preserve">If </w:t>
                  </w:r>
                  <w:proofErr w:type="spellStart"/>
                  <w:r>
                    <w:rPr>
                      <w:sz w:val="20"/>
                    </w:rPr>
                    <w:t>i.v</w:t>
                  </w:r>
                  <w:proofErr w:type="spellEnd"/>
                  <w:r>
                    <w:rPr>
                      <w:sz w:val="20"/>
                    </w:rPr>
                    <w:t>.</w:t>
                  </w:r>
                  <w:r w:rsidR="00444F99" w:rsidRPr="004C7929">
                    <w:rPr>
                      <w:sz w:val="20"/>
                    </w:rPr>
                    <w:t xml:space="preserve"> access fails or impossible use intraosseous (IO) route</w:t>
                  </w:r>
                  <w:r w:rsidR="00237EE7">
                    <w:rPr>
                      <w:sz w:val="20"/>
                    </w:rPr>
                    <w:t>.</w:t>
                  </w:r>
                </w:p>
                <w:p w:rsidR="00444F99" w:rsidRPr="004C7929" w:rsidRDefault="00444F99" w:rsidP="005F3CF8">
                  <w:pPr>
                    <w:pStyle w:val="ListParagraph"/>
                    <w:numPr>
                      <w:ilvl w:val="0"/>
                      <w:numId w:val="15"/>
                    </w:numPr>
                    <w:spacing w:after="0" w:line="240" w:lineRule="auto"/>
                    <w:rPr>
                      <w:sz w:val="20"/>
                    </w:rPr>
                  </w:pPr>
                  <w:r w:rsidRPr="004C7929">
                    <w:rPr>
                      <w:sz w:val="20"/>
                    </w:rPr>
                    <w:t>Check ECG rhythm for no more than 5 seconds</w:t>
                  </w:r>
                  <w:r w:rsidR="00237EE7">
                    <w:rPr>
                      <w:sz w:val="20"/>
                    </w:rPr>
                    <w:t>.</w:t>
                  </w:r>
                </w:p>
                <w:p w:rsidR="00444F99" w:rsidRPr="004C7929" w:rsidRDefault="00444F99" w:rsidP="005F3CF8">
                  <w:pPr>
                    <w:pStyle w:val="ListParagraph"/>
                    <w:numPr>
                      <w:ilvl w:val="0"/>
                      <w:numId w:val="15"/>
                    </w:numPr>
                    <w:spacing w:after="0" w:line="240" w:lineRule="auto"/>
                    <w:rPr>
                      <w:sz w:val="20"/>
                    </w:rPr>
                  </w:pPr>
                  <w:r w:rsidRPr="004C7929">
                    <w:rPr>
                      <w:sz w:val="20"/>
                    </w:rPr>
                    <w:t>Follow Resuscitation Coun</w:t>
                  </w:r>
                  <w:r>
                    <w:rPr>
                      <w:sz w:val="20"/>
                    </w:rPr>
                    <w:t>cil (UK) and ERC Guidelines</w:t>
                  </w:r>
                  <w:r w:rsidR="00237EE7">
                    <w:rPr>
                      <w:sz w:val="20"/>
                    </w:rPr>
                    <w:t>.</w:t>
                  </w:r>
                </w:p>
                <w:p w:rsidR="00444F99" w:rsidRPr="004C7929" w:rsidRDefault="00CB121D" w:rsidP="005F3CF8">
                  <w:pPr>
                    <w:pStyle w:val="ListParagraph"/>
                    <w:numPr>
                      <w:ilvl w:val="0"/>
                      <w:numId w:val="15"/>
                    </w:numPr>
                    <w:spacing w:after="0" w:line="240" w:lineRule="auto"/>
                    <w:rPr>
                      <w:sz w:val="20"/>
                    </w:rPr>
                  </w:pPr>
                  <w:r>
                    <w:rPr>
                      <w:sz w:val="20"/>
                    </w:rPr>
                    <w:t>See B</w:t>
                  </w:r>
                  <w:r w:rsidR="00444F99" w:rsidRPr="004C7929">
                    <w:rPr>
                      <w:sz w:val="20"/>
                    </w:rPr>
                    <w:t>oxes B and C for reminders about drugs and defibrillation</w:t>
                  </w:r>
                  <w:r w:rsidR="00237EE7">
                    <w:rPr>
                      <w:sz w:val="20"/>
                    </w:rPr>
                    <w:t>.</w:t>
                  </w:r>
                </w:p>
                <w:p w:rsidR="00444F99" w:rsidRDefault="00444F99" w:rsidP="005F3CF8">
                  <w:pPr>
                    <w:spacing w:before="120" w:after="0" w:line="240" w:lineRule="auto"/>
                    <w:rPr>
                      <w:rFonts w:cstheme="minorHAnsi"/>
                      <w:sz w:val="20"/>
                    </w:rPr>
                  </w:pPr>
                  <w:r w:rsidRPr="004C7929">
                    <w:rPr>
                      <w:rFonts w:cstheme="minorHAnsi"/>
                      <w:sz w:val="20"/>
                    </w:rPr>
                    <w:t>❻</w:t>
                  </w:r>
                  <w:r w:rsidRPr="004C7929">
                    <w:rPr>
                      <w:rFonts w:cstheme="minorHAnsi"/>
                      <w:b/>
                      <w:sz w:val="20"/>
                    </w:rPr>
                    <w:t xml:space="preserve"> Systematically evaluate potential underlying problems and act accordingly </w:t>
                  </w:r>
                  <w:r w:rsidRPr="004C7929">
                    <w:rPr>
                      <w:rFonts w:cstheme="minorHAnsi"/>
                      <w:sz w:val="20"/>
                    </w:rPr>
                    <w:t>(Box A)</w:t>
                  </w:r>
                  <w:r w:rsidR="00237EE7">
                    <w:rPr>
                      <w:rFonts w:cstheme="minorHAnsi"/>
                      <w:sz w:val="20"/>
                    </w:rPr>
                    <w:t>.</w:t>
                  </w:r>
                </w:p>
                <w:p w:rsidR="005F3CF8" w:rsidRPr="003103A5" w:rsidRDefault="005F3CF8" w:rsidP="005F3CF8">
                  <w:pPr>
                    <w:spacing w:before="120" w:after="0" w:line="240" w:lineRule="auto"/>
                  </w:pPr>
                  <w:r>
                    <w:rPr>
                      <w:rFonts w:cstheme="minorHAnsi"/>
                      <w:sz w:val="20"/>
                    </w:rPr>
                    <w:t>❼ If there is return of spontaneous circulation, re-establish anaesthesia.</w:t>
                  </w:r>
                </w:p>
              </w:txbxContent>
            </v:textbox>
          </v:shape>
        </w:pict>
      </w:r>
      <w:r w:rsidR="00CB3095" w:rsidRPr="007B1D53">
        <w:rPr>
          <w:noProof/>
          <w:color w:val="A6A6A6" w:themeColor="background1" w:themeShade="A6"/>
          <w:sz w:val="56"/>
          <w:lang w:val="en-US"/>
        </w:rPr>
        <w:t xml:space="preserve"> </w:t>
      </w:r>
    </w:p>
    <w:p w:rsidR="00042F42" w:rsidRDefault="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45"/>
        <w:tblW w:w="6350" w:type="dxa"/>
        <w:tblLook w:val="04A0"/>
      </w:tblPr>
      <w:tblGrid>
        <w:gridCol w:w="6350"/>
      </w:tblGrid>
      <w:tr w:rsidR="00D35089" w:rsidRPr="004555AC" w:rsidTr="00D35089">
        <w:trPr>
          <w:cnfStyle w:val="100000000000"/>
          <w:trHeight w:val="72"/>
        </w:trPr>
        <w:tc>
          <w:tcPr>
            <w:cnfStyle w:val="001000000000"/>
            <w:tcW w:w="6350" w:type="dxa"/>
          </w:tcPr>
          <w:p w:rsidR="00D35089" w:rsidRPr="004555AC" w:rsidRDefault="00D35089" w:rsidP="00D35089">
            <w:pPr>
              <w:rPr>
                <w:sz w:val="20"/>
                <w:szCs w:val="20"/>
              </w:rPr>
            </w:pPr>
            <w:r>
              <w:rPr>
                <w:szCs w:val="20"/>
              </w:rPr>
              <w:t>Box B: DRUGS FOR PERI-OPERATIVE CARDIAC ARREST</w:t>
            </w:r>
          </w:p>
        </w:tc>
      </w:tr>
      <w:tr w:rsidR="00D35089" w:rsidRPr="004555AC" w:rsidTr="00D35089">
        <w:trPr>
          <w:cnfStyle w:val="000000100000"/>
          <w:trHeight w:val="143"/>
        </w:trPr>
        <w:tc>
          <w:tcPr>
            <w:cnfStyle w:val="001000000000"/>
            <w:tcW w:w="6350" w:type="dxa"/>
            <w:shd w:val="clear" w:color="auto" w:fill="FFFFFF" w:themeFill="background1"/>
          </w:tcPr>
          <w:p w:rsidR="00D35089" w:rsidRDefault="00D35089" w:rsidP="00D35089">
            <w:pPr>
              <w:rPr>
                <w:b w:val="0"/>
                <w:sz w:val="20"/>
                <w:szCs w:val="20"/>
              </w:rPr>
            </w:pPr>
            <w:r>
              <w:rPr>
                <w:b w:val="0"/>
                <w:sz w:val="20"/>
                <w:szCs w:val="20"/>
              </w:rPr>
              <w:t>Fluid bolus 20 ml.kg</w:t>
            </w:r>
            <w:r w:rsidRPr="00BC3D12">
              <w:rPr>
                <w:b w:val="0"/>
                <w:sz w:val="20"/>
                <w:szCs w:val="20"/>
                <w:vertAlign w:val="superscript"/>
              </w:rPr>
              <w:t>-1</w:t>
            </w:r>
            <w:r>
              <w:rPr>
                <w:b w:val="0"/>
                <w:sz w:val="20"/>
                <w:szCs w:val="20"/>
              </w:rPr>
              <w:t xml:space="preserve"> (adult 500 ml).</w:t>
            </w:r>
          </w:p>
          <w:p w:rsidR="00D35089" w:rsidRDefault="00D35089" w:rsidP="00D35089">
            <w:pPr>
              <w:rPr>
                <w:b w:val="0"/>
                <w:sz w:val="20"/>
                <w:szCs w:val="20"/>
              </w:rPr>
            </w:pPr>
            <w:r>
              <w:rPr>
                <w:b w:val="0"/>
                <w:sz w:val="20"/>
                <w:szCs w:val="20"/>
              </w:rPr>
              <w:t xml:space="preserve">Adrenaline 10 </w:t>
            </w:r>
            <w:r>
              <w:rPr>
                <w:rFonts w:cstheme="minorHAnsi"/>
                <w:b w:val="0"/>
                <w:sz w:val="20"/>
                <w:szCs w:val="20"/>
              </w:rPr>
              <w:t>µ</w:t>
            </w:r>
            <w:r w:rsidRPr="006A3707">
              <w:rPr>
                <w:b w:val="0"/>
                <w:sz w:val="20"/>
                <w:szCs w:val="20"/>
              </w:rPr>
              <w:t>g</w:t>
            </w:r>
            <w:r>
              <w:rPr>
                <w:b w:val="0"/>
                <w:sz w:val="20"/>
                <w:szCs w:val="20"/>
              </w:rPr>
              <w:t>.</w:t>
            </w:r>
            <w:r w:rsidRPr="006A3707">
              <w:rPr>
                <w:b w:val="0"/>
                <w:sz w:val="20"/>
                <w:szCs w:val="20"/>
              </w:rPr>
              <w:t>kg</w:t>
            </w:r>
            <w:r w:rsidRPr="006A3707">
              <w:rPr>
                <w:b w:val="0"/>
                <w:sz w:val="20"/>
                <w:szCs w:val="20"/>
                <w:vertAlign w:val="superscript"/>
              </w:rPr>
              <w:t>-1</w:t>
            </w:r>
            <w:r>
              <w:rPr>
                <w:b w:val="0"/>
                <w:sz w:val="20"/>
                <w:szCs w:val="20"/>
              </w:rPr>
              <w:t xml:space="preserve"> (adult 1000 </w:t>
            </w:r>
            <w:r>
              <w:rPr>
                <w:rFonts w:cstheme="minorHAnsi"/>
                <w:b w:val="0"/>
                <w:sz w:val="20"/>
                <w:szCs w:val="20"/>
              </w:rPr>
              <w:t>µ</w:t>
            </w:r>
            <w:r>
              <w:rPr>
                <w:b w:val="0"/>
                <w:sz w:val="20"/>
                <w:szCs w:val="20"/>
              </w:rPr>
              <w:t>g – may be given in increments</w:t>
            </w:r>
            <w:r w:rsidRPr="006A3707">
              <w:rPr>
                <w:b w:val="0"/>
                <w:sz w:val="20"/>
                <w:szCs w:val="20"/>
              </w:rPr>
              <w:t>)</w:t>
            </w:r>
            <w:r>
              <w:rPr>
                <w:b w:val="0"/>
                <w:sz w:val="20"/>
                <w:szCs w:val="20"/>
              </w:rPr>
              <w:t>.</w:t>
            </w:r>
          </w:p>
          <w:p w:rsidR="00D35089" w:rsidRDefault="00D35089" w:rsidP="00D35089">
            <w:pPr>
              <w:rPr>
                <w:b w:val="0"/>
                <w:sz w:val="20"/>
                <w:szCs w:val="20"/>
              </w:rPr>
            </w:pPr>
            <w:r w:rsidRPr="00993F9E">
              <w:rPr>
                <w:b w:val="0"/>
                <w:sz w:val="20"/>
                <w:szCs w:val="20"/>
              </w:rPr>
              <w:t>Atropine</w:t>
            </w:r>
            <w:r>
              <w:rPr>
                <w:sz w:val="20"/>
                <w:szCs w:val="20"/>
              </w:rPr>
              <w:t xml:space="preserve"> </w:t>
            </w:r>
            <w:r>
              <w:rPr>
                <w:b w:val="0"/>
                <w:sz w:val="20"/>
                <w:szCs w:val="20"/>
              </w:rPr>
              <w:t xml:space="preserve">10 </w:t>
            </w:r>
            <w:r>
              <w:rPr>
                <w:rFonts w:cstheme="minorHAnsi"/>
                <w:b w:val="0"/>
                <w:sz w:val="20"/>
                <w:szCs w:val="20"/>
              </w:rPr>
              <w:t>µ</w:t>
            </w:r>
            <w:r w:rsidRPr="006A3707">
              <w:rPr>
                <w:b w:val="0"/>
                <w:sz w:val="20"/>
                <w:szCs w:val="20"/>
              </w:rPr>
              <w:t>g</w:t>
            </w:r>
            <w:r>
              <w:rPr>
                <w:b w:val="0"/>
                <w:sz w:val="20"/>
                <w:szCs w:val="20"/>
              </w:rPr>
              <w:t>.</w:t>
            </w:r>
            <w:r w:rsidRPr="006A3707">
              <w:rPr>
                <w:b w:val="0"/>
                <w:sz w:val="20"/>
                <w:szCs w:val="20"/>
              </w:rPr>
              <w:t>kg</w:t>
            </w:r>
            <w:r w:rsidRPr="006A3707">
              <w:rPr>
                <w:b w:val="0"/>
                <w:sz w:val="20"/>
                <w:szCs w:val="20"/>
                <w:vertAlign w:val="superscript"/>
              </w:rPr>
              <w:t>-1</w:t>
            </w:r>
            <w:r>
              <w:rPr>
                <w:b w:val="0"/>
                <w:sz w:val="20"/>
                <w:szCs w:val="20"/>
              </w:rPr>
              <w:t xml:space="preserve"> (adult 0.5-1 m</w:t>
            </w:r>
            <w:r w:rsidRPr="006A3707">
              <w:rPr>
                <w:b w:val="0"/>
                <w:sz w:val="20"/>
                <w:szCs w:val="20"/>
              </w:rPr>
              <w:t>g)</w:t>
            </w:r>
            <w:r>
              <w:rPr>
                <w:b w:val="0"/>
                <w:sz w:val="20"/>
                <w:szCs w:val="20"/>
              </w:rPr>
              <w:t xml:space="preserve"> if vagal tone likely cause.</w:t>
            </w:r>
          </w:p>
          <w:p w:rsidR="00D35089" w:rsidRDefault="00D35089" w:rsidP="00D35089">
            <w:pPr>
              <w:rPr>
                <w:b w:val="0"/>
                <w:sz w:val="20"/>
                <w:szCs w:val="20"/>
              </w:rPr>
            </w:pPr>
            <w:r>
              <w:rPr>
                <w:b w:val="0"/>
                <w:sz w:val="20"/>
                <w:szCs w:val="20"/>
              </w:rPr>
              <w:t>Amiodarone 5 mg.kg</w:t>
            </w:r>
            <w:r w:rsidRPr="000D3E5A">
              <w:rPr>
                <w:b w:val="0"/>
                <w:sz w:val="20"/>
                <w:szCs w:val="20"/>
                <w:vertAlign w:val="superscript"/>
              </w:rPr>
              <w:t>-1</w:t>
            </w:r>
            <w:r>
              <w:rPr>
                <w:b w:val="0"/>
                <w:sz w:val="20"/>
                <w:szCs w:val="20"/>
              </w:rPr>
              <w:t xml:space="preserve"> (adult 300 mg) after 3</w:t>
            </w:r>
            <w:r w:rsidRPr="00CB121D">
              <w:rPr>
                <w:b w:val="0"/>
                <w:sz w:val="20"/>
                <w:szCs w:val="20"/>
              </w:rPr>
              <w:t>rd</w:t>
            </w:r>
            <w:r>
              <w:rPr>
                <w:b w:val="0"/>
                <w:sz w:val="20"/>
                <w:szCs w:val="20"/>
              </w:rPr>
              <w:t xml:space="preserve"> shock.</w:t>
            </w:r>
          </w:p>
          <w:p w:rsidR="00D35089" w:rsidRDefault="00D35089" w:rsidP="00D35089">
            <w:pPr>
              <w:rPr>
                <w:b w:val="0"/>
                <w:sz w:val="20"/>
                <w:szCs w:val="20"/>
              </w:rPr>
            </w:pPr>
            <w:r>
              <w:rPr>
                <w:b w:val="0"/>
                <w:sz w:val="20"/>
                <w:szCs w:val="20"/>
              </w:rPr>
              <w:t>Magnesium 50 mg.kg</w:t>
            </w:r>
            <w:r w:rsidRPr="00AA1811">
              <w:rPr>
                <w:b w:val="0"/>
                <w:sz w:val="20"/>
                <w:szCs w:val="20"/>
                <w:vertAlign w:val="superscript"/>
              </w:rPr>
              <w:t>-1</w:t>
            </w:r>
            <w:r>
              <w:rPr>
                <w:b w:val="0"/>
                <w:sz w:val="20"/>
                <w:szCs w:val="20"/>
              </w:rPr>
              <w:t xml:space="preserve"> (adult 2 g) for polymorphic VT/hypomagnesaemia.</w:t>
            </w:r>
          </w:p>
          <w:p w:rsidR="00D35089" w:rsidRDefault="00D35089" w:rsidP="00D35089">
            <w:pPr>
              <w:rPr>
                <w:b w:val="0"/>
                <w:sz w:val="20"/>
                <w:szCs w:val="20"/>
              </w:rPr>
            </w:pPr>
            <w:r>
              <w:rPr>
                <w:b w:val="0"/>
                <w:sz w:val="20"/>
                <w:szCs w:val="20"/>
              </w:rPr>
              <w:t>Calcium chloride 10% 0.2 ml.kg</w:t>
            </w:r>
            <w:r w:rsidRPr="000D3E5A">
              <w:rPr>
                <w:b w:val="0"/>
                <w:sz w:val="20"/>
                <w:szCs w:val="20"/>
                <w:vertAlign w:val="superscript"/>
              </w:rPr>
              <w:t>-1</w:t>
            </w:r>
            <w:r>
              <w:rPr>
                <w:b w:val="0"/>
                <w:sz w:val="20"/>
                <w:szCs w:val="20"/>
              </w:rPr>
              <w:t xml:space="preserve"> (adult 10 ml) for magnesium overdose, hypocalcaemia or hyperkalaemia.</w:t>
            </w:r>
          </w:p>
          <w:p w:rsidR="00D35089" w:rsidRPr="00994597" w:rsidRDefault="00D35089" w:rsidP="00D35089">
            <w:pPr>
              <w:rPr>
                <w:b w:val="0"/>
                <w:sz w:val="20"/>
                <w:szCs w:val="20"/>
              </w:rPr>
            </w:pPr>
            <w:r>
              <w:rPr>
                <w:b w:val="0"/>
                <w:sz w:val="20"/>
                <w:szCs w:val="20"/>
              </w:rPr>
              <w:t>Thrombolysis for suspected massive pulmonary embolus.</w:t>
            </w:r>
          </w:p>
        </w:tc>
      </w:tr>
    </w:tbl>
    <w:p w:rsidR="00042F42" w:rsidRPr="00042F42" w:rsidRDefault="00042F42" w:rsidP="00042F42"/>
    <w:p w:rsidR="00042F42" w:rsidRPr="00042F42" w:rsidRDefault="00042F42" w:rsidP="00042F42"/>
    <w:p w:rsidR="00042F42" w:rsidRPr="00D35089" w:rsidRDefault="00D35089" w:rsidP="00042F42">
      <w:pPr>
        <w:rPr>
          <w:vertAlign w:val="subscript"/>
        </w:rPr>
      </w:pPr>
      <w:r w:rsidRPr="00D35089">
        <w:rPr>
          <w:b/>
          <w:sz w:val="20"/>
          <w:szCs w:val="20"/>
          <w:vertAlign w:val="subscript"/>
        </w:rPr>
        <w:t>2</w:t>
      </w:r>
    </w:p>
    <w:p w:rsidR="00042F42" w:rsidRPr="00042F42" w:rsidRDefault="00042F42" w:rsidP="00042F42"/>
    <w:tbl>
      <w:tblPr>
        <w:tblStyle w:val="LightList"/>
        <w:tblpPr w:leftFromText="180" w:rightFromText="180" w:vertAnchor="text" w:horzAnchor="margin" w:tblpXSpec="right" w:tblpY="273"/>
        <w:tblW w:w="6350" w:type="dxa"/>
        <w:tblLook w:val="04A0"/>
      </w:tblPr>
      <w:tblGrid>
        <w:gridCol w:w="6350"/>
      </w:tblGrid>
      <w:tr w:rsidR="00D35089" w:rsidTr="00D35089">
        <w:trPr>
          <w:cnfStyle w:val="100000000000"/>
          <w:trHeight w:val="243"/>
        </w:trPr>
        <w:tc>
          <w:tcPr>
            <w:cnfStyle w:val="001000000000"/>
            <w:tcW w:w="6350" w:type="dxa"/>
          </w:tcPr>
          <w:p w:rsidR="00D35089" w:rsidRDefault="00D35089" w:rsidP="00D35089">
            <w:r>
              <w:t>BOX C: DEFIBRILLATION</w:t>
            </w:r>
          </w:p>
        </w:tc>
      </w:tr>
      <w:tr w:rsidR="00D35089" w:rsidTr="00D35089">
        <w:trPr>
          <w:cnfStyle w:val="000000100000"/>
          <w:trHeight w:val="688"/>
        </w:trPr>
        <w:tc>
          <w:tcPr>
            <w:cnfStyle w:val="001000000000"/>
            <w:tcW w:w="6350" w:type="dxa"/>
          </w:tcPr>
          <w:p w:rsidR="00D35089" w:rsidRPr="00D50B94" w:rsidRDefault="00D35089" w:rsidP="00D35089">
            <w:pPr>
              <w:rPr>
                <w:b w:val="0"/>
                <w:sz w:val="20"/>
                <w:szCs w:val="20"/>
              </w:rPr>
            </w:pPr>
            <w:r w:rsidRPr="00D50B94">
              <w:rPr>
                <w:b w:val="0"/>
                <w:sz w:val="20"/>
                <w:szCs w:val="20"/>
              </w:rPr>
              <w:t>Continue compressions while charging</w:t>
            </w:r>
            <w:r>
              <w:rPr>
                <w:b w:val="0"/>
                <w:sz w:val="20"/>
                <w:szCs w:val="20"/>
              </w:rPr>
              <w:t xml:space="preserve">: </w:t>
            </w:r>
            <w:r w:rsidRPr="00D50B94">
              <w:rPr>
                <w:b w:val="0"/>
                <w:sz w:val="20"/>
                <w:szCs w:val="20"/>
              </w:rPr>
              <w:t>Biphasic 4</w:t>
            </w:r>
            <w:r>
              <w:rPr>
                <w:b w:val="0"/>
                <w:sz w:val="20"/>
                <w:szCs w:val="20"/>
              </w:rPr>
              <w:t xml:space="preserve"> </w:t>
            </w:r>
            <w:r w:rsidRPr="00D50B94">
              <w:rPr>
                <w:b w:val="0"/>
                <w:sz w:val="20"/>
                <w:szCs w:val="20"/>
              </w:rPr>
              <w:t>J</w:t>
            </w:r>
            <w:r>
              <w:rPr>
                <w:b w:val="0"/>
                <w:sz w:val="20"/>
                <w:szCs w:val="20"/>
              </w:rPr>
              <w:t>.</w:t>
            </w:r>
            <w:r w:rsidRPr="00D50B94">
              <w:rPr>
                <w:b w:val="0"/>
                <w:sz w:val="20"/>
                <w:szCs w:val="20"/>
              </w:rPr>
              <w:t>kg</w:t>
            </w:r>
            <w:r w:rsidRPr="00D50B94">
              <w:rPr>
                <w:b w:val="0"/>
                <w:sz w:val="20"/>
                <w:szCs w:val="20"/>
                <w:vertAlign w:val="superscript"/>
              </w:rPr>
              <w:t>-1</w:t>
            </w:r>
            <w:r w:rsidRPr="00D50B94">
              <w:rPr>
                <w:b w:val="0"/>
                <w:sz w:val="20"/>
                <w:szCs w:val="20"/>
              </w:rPr>
              <w:t xml:space="preserve"> (adult 150-200</w:t>
            </w:r>
            <w:r>
              <w:rPr>
                <w:b w:val="0"/>
                <w:sz w:val="20"/>
                <w:szCs w:val="20"/>
              </w:rPr>
              <w:t xml:space="preserve"> </w:t>
            </w:r>
            <w:r w:rsidRPr="00D50B94">
              <w:rPr>
                <w:b w:val="0"/>
                <w:sz w:val="20"/>
                <w:szCs w:val="20"/>
              </w:rPr>
              <w:t>J)</w:t>
            </w:r>
          </w:p>
          <w:p w:rsidR="00D35089" w:rsidRPr="00D50B94" w:rsidRDefault="00D35089" w:rsidP="00D35089">
            <w:pPr>
              <w:rPr>
                <w:b w:val="0"/>
                <w:sz w:val="20"/>
                <w:szCs w:val="20"/>
              </w:rPr>
            </w:pPr>
            <w:r w:rsidRPr="00D50B94">
              <w:rPr>
                <w:b w:val="0"/>
                <w:sz w:val="20"/>
                <w:szCs w:val="20"/>
              </w:rPr>
              <w:t>DO NOT check pulse after defibrillation</w:t>
            </w:r>
            <w:r>
              <w:rPr>
                <w:b w:val="0"/>
                <w:sz w:val="20"/>
                <w:szCs w:val="20"/>
              </w:rPr>
              <w:t>.</w:t>
            </w:r>
          </w:p>
          <w:p w:rsidR="00D35089" w:rsidRPr="00B00495" w:rsidRDefault="00D35089" w:rsidP="00D35089">
            <w:pPr>
              <w:rPr>
                <w:b w:val="0"/>
              </w:rPr>
            </w:pPr>
            <w:r w:rsidRPr="00D50B94">
              <w:rPr>
                <w:b w:val="0"/>
                <w:sz w:val="20"/>
                <w:szCs w:val="20"/>
              </w:rPr>
              <w:t>Use 3 stacked shocks in c</w:t>
            </w:r>
            <w:r>
              <w:rPr>
                <w:b w:val="0"/>
                <w:sz w:val="20"/>
                <w:szCs w:val="20"/>
              </w:rPr>
              <w:t>ardiac catheterisation lab.</w:t>
            </w:r>
          </w:p>
        </w:tc>
      </w:tr>
    </w:tbl>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350"/>
        <w:tblW w:w="6350" w:type="dxa"/>
        <w:tblLook w:val="04A0"/>
      </w:tblPr>
      <w:tblGrid>
        <w:gridCol w:w="6350"/>
      </w:tblGrid>
      <w:tr w:rsidR="00D35089" w:rsidTr="00D35089">
        <w:trPr>
          <w:cnfStyle w:val="100000000000"/>
        </w:trPr>
        <w:tc>
          <w:tcPr>
            <w:cnfStyle w:val="001000000000"/>
            <w:tcW w:w="6350" w:type="dxa"/>
          </w:tcPr>
          <w:p w:rsidR="00D35089" w:rsidRDefault="00D35089" w:rsidP="00D35089">
            <w:r>
              <w:t>BOX D: DON’T FORGET!</w:t>
            </w:r>
          </w:p>
        </w:tc>
      </w:tr>
      <w:tr w:rsidR="00D35089" w:rsidTr="00D35089">
        <w:trPr>
          <w:cnfStyle w:val="000000100000"/>
          <w:trHeight w:val="1943"/>
        </w:trPr>
        <w:tc>
          <w:tcPr>
            <w:cnfStyle w:val="001000000000"/>
            <w:tcW w:w="6350" w:type="dxa"/>
          </w:tcPr>
          <w:p w:rsidR="001C2E3C" w:rsidRPr="00252BAA" w:rsidRDefault="001C2E3C" w:rsidP="00252BAA">
            <w:pPr>
              <w:pStyle w:val="ListParagraph"/>
              <w:numPr>
                <w:ilvl w:val="0"/>
                <w:numId w:val="20"/>
              </w:numPr>
              <w:rPr>
                <w:b w:val="0"/>
                <w:sz w:val="18"/>
                <w:szCs w:val="20"/>
              </w:rPr>
            </w:pPr>
            <w:r w:rsidRPr="00252BAA">
              <w:rPr>
                <w:sz w:val="18"/>
                <w:szCs w:val="20"/>
              </w:rPr>
              <w:t>Use waveform capnography.</w:t>
            </w:r>
            <w:r w:rsidRPr="00252BAA">
              <w:rPr>
                <w:b w:val="0"/>
                <w:sz w:val="18"/>
                <w:szCs w:val="20"/>
              </w:rPr>
              <w:t xml:space="preserve"> </w:t>
            </w:r>
            <w:r w:rsidRPr="00252BAA">
              <w:rPr>
                <w:sz w:val="18"/>
                <w:szCs w:val="20"/>
              </w:rPr>
              <w:t>No expired CO</w:t>
            </w:r>
            <w:r w:rsidRPr="00252BAA">
              <w:rPr>
                <w:sz w:val="18"/>
                <w:szCs w:val="20"/>
                <w:vertAlign w:val="subscript"/>
              </w:rPr>
              <w:t>2</w:t>
            </w:r>
            <w:r w:rsidRPr="00252BAA">
              <w:rPr>
                <w:sz w:val="18"/>
                <w:szCs w:val="20"/>
              </w:rPr>
              <w:t xml:space="preserve"> = lungs not being ventilated (assume and exclude oesophageal intubation). </w:t>
            </w:r>
            <w:r w:rsidRPr="00252BAA">
              <w:rPr>
                <w:rFonts w:ascii="Calibri" w:eastAsia="Calibri" w:hAnsi="Calibri"/>
                <w:sz w:val="18"/>
                <w:szCs w:val="20"/>
              </w:rPr>
              <w:t xml:space="preserve">Very rarely, absent/minimal </w:t>
            </w:r>
            <w:r w:rsidRPr="00252BAA">
              <w:rPr>
                <w:sz w:val="18"/>
                <w:szCs w:val="20"/>
              </w:rPr>
              <w:t>expired CO</w:t>
            </w:r>
            <w:r w:rsidRPr="00252BAA">
              <w:rPr>
                <w:sz w:val="18"/>
                <w:szCs w:val="20"/>
                <w:vertAlign w:val="subscript"/>
              </w:rPr>
              <w:t>2</w:t>
            </w:r>
            <w:r w:rsidRPr="00252BAA">
              <w:rPr>
                <w:sz w:val="18"/>
                <w:szCs w:val="20"/>
              </w:rPr>
              <w:t xml:space="preserve"> </w:t>
            </w:r>
            <w:r w:rsidRPr="00252BAA">
              <w:rPr>
                <w:rFonts w:ascii="Calibri" w:eastAsia="Calibri" w:hAnsi="Calibri"/>
                <w:sz w:val="18"/>
                <w:szCs w:val="20"/>
              </w:rPr>
              <w:t xml:space="preserve">= CPR not occurring OR pulmonary circulation disconnected from systemic (e.g. in major trauma). </w:t>
            </w:r>
            <w:r w:rsidRPr="00252BAA">
              <w:rPr>
                <w:b w:val="0"/>
                <w:sz w:val="18"/>
                <w:szCs w:val="20"/>
              </w:rPr>
              <w:t>Sudden increase in ETCO</w:t>
            </w:r>
            <w:r w:rsidRPr="00252BAA">
              <w:rPr>
                <w:b w:val="0"/>
                <w:sz w:val="18"/>
                <w:szCs w:val="20"/>
                <w:vertAlign w:val="subscript"/>
              </w:rPr>
              <w:t>2</w:t>
            </w:r>
            <w:r w:rsidRPr="00252BAA">
              <w:rPr>
                <w:b w:val="0"/>
                <w:sz w:val="18"/>
                <w:szCs w:val="20"/>
              </w:rPr>
              <w:t xml:space="preserve"> usually signals return of spontaneous circulation. </w:t>
            </w:r>
          </w:p>
          <w:p w:rsidR="00252BAA" w:rsidRPr="00252BAA" w:rsidRDefault="00D35089" w:rsidP="00252BAA">
            <w:pPr>
              <w:pStyle w:val="ListParagraph"/>
              <w:numPr>
                <w:ilvl w:val="0"/>
                <w:numId w:val="20"/>
              </w:numPr>
              <w:rPr>
                <w:b w:val="0"/>
                <w:sz w:val="18"/>
                <w:szCs w:val="20"/>
              </w:rPr>
            </w:pPr>
            <w:r w:rsidRPr="00252BAA">
              <w:rPr>
                <w:b w:val="0"/>
                <w:sz w:val="18"/>
                <w:szCs w:val="20"/>
              </w:rPr>
              <w:t xml:space="preserve">Optimise position for chest compressions (use overhead for bariatric patients). </w:t>
            </w:r>
          </w:p>
          <w:p w:rsidR="00D35089" w:rsidRPr="00252BAA" w:rsidRDefault="00D35089" w:rsidP="00252BAA">
            <w:pPr>
              <w:pStyle w:val="ListParagraph"/>
              <w:numPr>
                <w:ilvl w:val="0"/>
                <w:numId w:val="20"/>
              </w:numPr>
              <w:rPr>
                <w:b w:val="0"/>
                <w:sz w:val="18"/>
                <w:szCs w:val="20"/>
              </w:rPr>
            </w:pPr>
            <w:r w:rsidRPr="00252BAA">
              <w:rPr>
                <w:b w:val="0"/>
                <w:sz w:val="18"/>
                <w:szCs w:val="20"/>
              </w:rPr>
              <w:t>Uterine displacement in pregnant patients.</w:t>
            </w:r>
          </w:p>
          <w:p w:rsidR="00D35089" w:rsidRPr="00252BAA" w:rsidRDefault="00D35089" w:rsidP="00252BAA">
            <w:pPr>
              <w:pStyle w:val="ListParagraph"/>
              <w:numPr>
                <w:ilvl w:val="0"/>
                <w:numId w:val="20"/>
              </w:numPr>
              <w:rPr>
                <w:sz w:val="20"/>
                <w:szCs w:val="20"/>
              </w:rPr>
            </w:pPr>
            <w:r w:rsidRPr="00252BAA">
              <w:rPr>
                <w:b w:val="0"/>
                <w:sz w:val="18"/>
                <w:szCs w:val="20"/>
              </w:rPr>
              <w:t>Ventilator can free up hands but remember to set to volume control. Minimise intrathor</w:t>
            </w:r>
            <w:r w:rsidR="00252BAA">
              <w:rPr>
                <w:b w:val="0"/>
                <w:sz w:val="18"/>
                <w:szCs w:val="20"/>
              </w:rPr>
              <w:t>acic pressure: avoid</w:t>
            </w:r>
            <w:r w:rsidRPr="00252BAA">
              <w:rPr>
                <w:b w:val="0"/>
                <w:sz w:val="18"/>
                <w:szCs w:val="20"/>
              </w:rPr>
              <w:t xml:space="preserve"> </w:t>
            </w:r>
            <w:r w:rsidR="00252BAA">
              <w:rPr>
                <w:b w:val="0"/>
                <w:sz w:val="18"/>
                <w:szCs w:val="18"/>
              </w:rPr>
              <w:t>excessive tidal volume</w:t>
            </w:r>
            <w:bookmarkStart w:id="0" w:name="_GoBack"/>
            <w:bookmarkEnd w:id="0"/>
            <w:r w:rsidRPr="00252BAA">
              <w:rPr>
                <w:b w:val="0"/>
                <w:sz w:val="18"/>
                <w:szCs w:val="18"/>
              </w:rPr>
              <w:t xml:space="preserve"> and hyperventilation.</w:t>
            </w:r>
            <w:r w:rsidRPr="00252BAA">
              <w:rPr>
                <w:sz w:val="20"/>
                <w:szCs w:val="20"/>
              </w:rPr>
              <w:t xml:space="preserve"> </w:t>
            </w:r>
          </w:p>
        </w:tc>
      </w:tr>
    </w:tbl>
    <w:p w:rsidR="00042F42" w:rsidRDefault="00042F42" w:rsidP="00042F42"/>
    <w:p w:rsidR="00CD2C49" w:rsidRPr="00042F42" w:rsidRDefault="00CD2C49" w:rsidP="00042F42"/>
    <w:p w:rsidR="00042F42" w:rsidRPr="0059108B" w:rsidRDefault="00042F42" w:rsidP="00042F42"/>
    <w:p w:rsidR="00042F42" w:rsidRPr="0059108B" w:rsidRDefault="00C13DA4" w:rsidP="00042F42">
      <w:r w:rsidRPr="00C13DA4">
        <w:rPr>
          <w:rFonts w:ascii="Times New Roman" w:eastAsia="Calibri" w:hAnsi="Times New Roman" w:cs="Times New Roman"/>
          <w:noProof/>
          <w:sz w:val="24"/>
          <w:szCs w:val="24"/>
          <w:lang w:eastAsia="en-GB"/>
        </w:rPr>
        <w:pict>
          <v:shape id="Text Box 3" o:spid="_x0000_s1027" type="#_x0000_t202" style="position:absolute;margin-left:1.25pt;margin-top:67.85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" filled="f" stroked="f">
            <v:textbox>
              <w:txbxContent>
                <w:p w:rsidR="00060B79" w:rsidRDefault="0097479E" w:rsidP="00060B79">
                  <w:pPr>
                    <w:spacing w:after="0"/>
                    <w:rPr>
                      <w:b/>
                      <w:bCs/>
                      <w:sz w:val="16"/>
                      <w:szCs w:val="16"/>
                    </w:rPr>
                  </w:pPr>
                  <w:r w:rsidRPr="0097479E">
                    <w:rPr>
                      <w:bCs/>
                      <w:sz w:val="16"/>
                      <w:szCs w:val="16"/>
                    </w:rPr>
                    <w:t xml:space="preserve">The </w:t>
                  </w:r>
                  <w:r w:rsidR="00060B79" w:rsidRPr="0097479E">
                    <w:rPr>
                      <w:bCs/>
                      <w:sz w:val="16"/>
                      <w:szCs w:val="16"/>
                    </w:rPr>
                    <w:t>Association of Anaesthetists</w:t>
                  </w:r>
                  <w:r w:rsidRPr="0097479E">
                    <w:rPr>
                      <w:bCs/>
                      <w:sz w:val="16"/>
                      <w:szCs w:val="16"/>
                    </w:rPr>
                    <w:t xml:space="preserve"> of Great Britain and Ireland 2018</w:t>
                  </w:r>
                  <w:r w:rsidR="00060B79" w:rsidRPr="0097479E">
                    <w:rPr>
                      <w:bCs/>
                      <w:sz w:val="16"/>
                      <w:szCs w:val="16"/>
                    </w:rPr>
                    <w:t>.</w:t>
                  </w:r>
                  <w:r w:rsidR="00060B79">
                    <w:rPr>
                      <w:b/>
                      <w:bCs/>
                      <w:sz w:val="16"/>
                      <w:szCs w:val="16"/>
                    </w:rPr>
                    <w:t xml:space="preserve"> </w:t>
                  </w:r>
                  <w:r w:rsidR="00060B79">
                    <w:rPr>
                      <w:b/>
                      <w:bCs/>
                      <w:color w:val="0000FF"/>
                      <w:sz w:val="16"/>
                      <w:szCs w:val="16"/>
                      <w:u w:val="single"/>
                    </w:rPr>
                    <w:t>www.aagbi.org/qrh</w:t>
                  </w:r>
                  <w:r w:rsidR="00060B79">
                    <w:rPr>
                      <w:b/>
                      <w:bCs/>
                      <w:sz w:val="16"/>
                      <w:szCs w:val="16"/>
                    </w:rPr>
                    <w:t xml:space="preserve"> </w:t>
                  </w:r>
                  <w:r w:rsidR="00060B79">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41pt;margin-top:76.2pt;width:57.7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" stroked="f">
            <v:textbox>
              <w:txbxContent>
                <w:p w:rsidR="00444F99" w:rsidRPr="00003411" w:rsidRDefault="009E6DFA" w:rsidP="00003411">
                  <w:pPr>
                    <w:jc w:val="center"/>
                    <w:rPr>
                      <w:color w:val="808080" w:themeColor="background1" w:themeShade="80"/>
                      <w:sz w:val="48"/>
                    </w:rPr>
                  </w:pPr>
                  <w:r>
                    <w:rPr>
                      <w:color w:val="808080" w:themeColor="background1" w:themeShade="80"/>
                      <w:sz w:val="48"/>
                    </w:rPr>
                    <w:t>2-1</w:t>
                  </w:r>
                </w:p>
              </w:txbxContent>
            </v:textbox>
          </v:shape>
        </w:pict>
      </w:r>
    </w:p>
    <w:sectPr w:rsidR="00042F42" w:rsidRPr="0059108B"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F3" w:rsidRDefault="00C27DF3" w:rsidP="00725899">
      <w:pPr>
        <w:spacing w:after="0" w:line="240" w:lineRule="auto"/>
      </w:pPr>
      <w:r>
        <w:separator/>
      </w:r>
    </w:p>
  </w:endnote>
  <w:endnote w:type="continuationSeparator" w:id="0">
    <w:p w:rsidR="00C27DF3" w:rsidRDefault="00C27DF3"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F3" w:rsidRDefault="00C27DF3" w:rsidP="00725899">
      <w:pPr>
        <w:spacing w:after="0" w:line="240" w:lineRule="auto"/>
      </w:pPr>
      <w:r>
        <w:separator/>
      </w:r>
    </w:p>
  </w:footnote>
  <w:footnote w:type="continuationSeparator" w:id="0">
    <w:p w:rsidR="00C27DF3" w:rsidRDefault="00C27DF3"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45"/>
    <w:multiLevelType w:val="hybridMultilevel"/>
    <w:tmpl w:val="6C44F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02065720"/>
    <w:multiLevelType w:val="hybridMultilevel"/>
    <w:tmpl w:val="4D9A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E4155"/>
    <w:multiLevelType w:val="hybridMultilevel"/>
    <w:tmpl w:val="41B4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206101"/>
    <w:multiLevelType w:val="hybridMultilevel"/>
    <w:tmpl w:val="5EEE620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5A454F"/>
    <w:multiLevelType w:val="hybridMultilevel"/>
    <w:tmpl w:val="385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D560D4"/>
    <w:multiLevelType w:val="hybridMultilevel"/>
    <w:tmpl w:val="E716D60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nsid w:val="3F32242F"/>
    <w:multiLevelType w:val="hybridMultilevel"/>
    <w:tmpl w:val="6D0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C343179"/>
    <w:multiLevelType w:val="hybridMultilevel"/>
    <w:tmpl w:val="6D94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32164B"/>
    <w:multiLevelType w:val="hybridMultilevel"/>
    <w:tmpl w:val="FE965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0B446B"/>
    <w:multiLevelType w:val="hybridMultilevel"/>
    <w:tmpl w:val="9D80C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7E6AB8"/>
    <w:multiLevelType w:val="hybridMultilevel"/>
    <w:tmpl w:val="B4FCC1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B76C2E"/>
    <w:multiLevelType w:val="hybridMultilevel"/>
    <w:tmpl w:val="C79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4"/>
  </w:num>
  <w:num w:numId="5">
    <w:abstractNumId w:val="12"/>
  </w:num>
  <w:num w:numId="6">
    <w:abstractNumId w:val="15"/>
  </w:num>
  <w:num w:numId="7">
    <w:abstractNumId w:val="9"/>
  </w:num>
  <w:num w:numId="8">
    <w:abstractNumId w:val="10"/>
  </w:num>
  <w:num w:numId="9">
    <w:abstractNumId w:val="0"/>
  </w:num>
  <w:num w:numId="10">
    <w:abstractNumId w:val="7"/>
  </w:num>
  <w:num w:numId="11">
    <w:abstractNumId w:val="13"/>
  </w:num>
  <w:num w:numId="12">
    <w:abstractNumId w:val="8"/>
  </w:num>
  <w:num w:numId="13">
    <w:abstractNumId w:val="5"/>
  </w:num>
  <w:num w:numId="14">
    <w:abstractNumId w:val="17"/>
  </w:num>
  <w:num w:numId="15">
    <w:abstractNumId w:val="3"/>
  </w:num>
  <w:num w:numId="16">
    <w:abstractNumId w:val="19"/>
  </w:num>
  <w:num w:numId="17">
    <w:abstractNumId w:val="1"/>
  </w:num>
  <w:num w:numId="18">
    <w:abstractNumId w:val="1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42F42"/>
    <w:rsid w:val="000461CE"/>
    <w:rsid w:val="00046B25"/>
    <w:rsid w:val="000553FE"/>
    <w:rsid w:val="000555A1"/>
    <w:rsid w:val="00057F85"/>
    <w:rsid w:val="00060B79"/>
    <w:rsid w:val="00094F25"/>
    <w:rsid w:val="00094FC8"/>
    <w:rsid w:val="000B1A4E"/>
    <w:rsid w:val="000D3E5A"/>
    <w:rsid w:val="000D4225"/>
    <w:rsid w:val="000D6DA0"/>
    <w:rsid w:val="0011605F"/>
    <w:rsid w:val="001160BB"/>
    <w:rsid w:val="00123C7B"/>
    <w:rsid w:val="00125217"/>
    <w:rsid w:val="00136000"/>
    <w:rsid w:val="00145EFC"/>
    <w:rsid w:val="00152A7C"/>
    <w:rsid w:val="00165B6F"/>
    <w:rsid w:val="00165EC2"/>
    <w:rsid w:val="001770C9"/>
    <w:rsid w:val="00182B7D"/>
    <w:rsid w:val="00182CCC"/>
    <w:rsid w:val="00192692"/>
    <w:rsid w:val="0019732D"/>
    <w:rsid w:val="001A66A9"/>
    <w:rsid w:val="001C2E3C"/>
    <w:rsid w:val="001D548C"/>
    <w:rsid w:val="001E7FD5"/>
    <w:rsid w:val="001F6867"/>
    <w:rsid w:val="00203512"/>
    <w:rsid w:val="002201AF"/>
    <w:rsid w:val="00237EE7"/>
    <w:rsid w:val="00240BAC"/>
    <w:rsid w:val="00247676"/>
    <w:rsid w:val="002515A3"/>
    <w:rsid w:val="00252BAA"/>
    <w:rsid w:val="00257213"/>
    <w:rsid w:val="00266D8E"/>
    <w:rsid w:val="00292089"/>
    <w:rsid w:val="00293FC9"/>
    <w:rsid w:val="002A1257"/>
    <w:rsid w:val="002B3ED6"/>
    <w:rsid w:val="002E40AB"/>
    <w:rsid w:val="003011F7"/>
    <w:rsid w:val="003103A5"/>
    <w:rsid w:val="003124F1"/>
    <w:rsid w:val="0031546F"/>
    <w:rsid w:val="00323B2F"/>
    <w:rsid w:val="00343D5A"/>
    <w:rsid w:val="003501B1"/>
    <w:rsid w:val="00350200"/>
    <w:rsid w:val="00354C81"/>
    <w:rsid w:val="00390762"/>
    <w:rsid w:val="00393B40"/>
    <w:rsid w:val="003A2E1C"/>
    <w:rsid w:val="003B50D5"/>
    <w:rsid w:val="003C5F6D"/>
    <w:rsid w:val="003E23E3"/>
    <w:rsid w:val="003E3819"/>
    <w:rsid w:val="003F1996"/>
    <w:rsid w:val="003F3DE2"/>
    <w:rsid w:val="00403076"/>
    <w:rsid w:val="0042511E"/>
    <w:rsid w:val="00444F99"/>
    <w:rsid w:val="00445A84"/>
    <w:rsid w:val="004555AC"/>
    <w:rsid w:val="00466ADD"/>
    <w:rsid w:val="00472AAD"/>
    <w:rsid w:val="00486B5A"/>
    <w:rsid w:val="00491406"/>
    <w:rsid w:val="004A3C2D"/>
    <w:rsid w:val="004B02A4"/>
    <w:rsid w:val="004B0AEC"/>
    <w:rsid w:val="004C27C2"/>
    <w:rsid w:val="004C5C98"/>
    <w:rsid w:val="004C7929"/>
    <w:rsid w:val="004F4794"/>
    <w:rsid w:val="0050077A"/>
    <w:rsid w:val="00514B37"/>
    <w:rsid w:val="005242B0"/>
    <w:rsid w:val="005252F8"/>
    <w:rsid w:val="005275F1"/>
    <w:rsid w:val="005371D5"/>
    <w:rsid w:val="00541253"/>
    <w:rsid w:val="00545B7A"/>
    <w:rsid w:val="00562CA9"/>
    <w:rsid w:val="005647EA"/>
    <w:rsid w:val="00567CA0"/>
    <w:rsid w:val="005771DC"/>
    <w:rsid w:val="00582073"/>
    <w:rsid w:val="0059108B"/>
    <w:rsid w:val="005C32BC"/>
    <w:rsid w:val="005F3CF8"/>
    <w:rsid w:val="00622EEB"/>
    <w:rsid w:val="00626D9E"/>
    <w:rsid w:val="0062794F"/>
    <w:rsid w:val="00631A33"/>
    <w:rsid w:val="00640D6C"/>
    <w:rsid w:val="00646EFA"/>
    <w:rsid w:val="00647B67"/>
    <w:rsid w:val="00652CDC"/>
    <w:rsid w:val="00684790"/>
    <w:rsid w:val="006A64A6"/>
    <w:rsid w:val="006B591C"/>
    <w:rsid w:val="006B70EA"/>
    <w:rsid w:val="006C082E"/>
    <w:rsid w:val="006D38B3"/>
    <w:rsid w:val="006F659D"/>
    <w:rsid w:val="00702BBF"/>
    <w:rsid w:val="00720A13"/>
    <w:rsid w:val="00725899"/>
    <w:rsid w:val="00730C9D"/>
    <w:rsid w:val="0073428B"/>
    <w:rsid w:val="0077009F"/>
    <w:rsid w:val="00775B32"/>
    <w:rsid w:val="007833B3"/>
    <w:rsid w:val="007929BF"/>
    <w:rsid w:val="007B132E"/>
    <w:rsid w:val="007B1D53"/>
    <w:rsid w:val="007B24F9"/>
    <w:rsid w:val="007B5439"/>
    <w:rsid w:val="007C62B9"/>
    <w:rsid w:val="007D06F4"/>
    <w:rsid w:val="007D5DB7"/>
    <w:rsid w:val="00800CA1"/>
    <w:rsid w:val="008259FE"/>
    <w:rsid w:val="00831E03"/>
    <w:rsid w:val="00833679"/>
    <w:rsid w:val="00840B47"/>
    <w:rsid w:val="00842F45"/>
    <w:rsid w:val="008440AF"/>
    <w:rsid w:val="00847EEE"/>
    <w:rsid w:val="00850778"/>
    <w:rsid w:val="00861DE4"/>
    <w:rsid w:val="008704D2"/>
    <w:rsid w:val="008705DC"/>
    <w:rsid w:val="00877D4C"/>
    <w:rsid w:val="00883A98"/>
    <w:rsid w:val="008A2838"/>
    <w:rsid w:val="008E1129"/>
    <w:rsid w:val="008E7F8F"/>
    <w:rsid w:val="0090393D"/>
    <w:rsid w:val="00914F76"/>
    <w:rsid w:val="0091785D"/>
    <w:rsid w:val="00922F18"/>
    <w:rsid w:val="009266E8"/>
    <w:rsid w:val="0094292D"/>
    <w:rsid w:val="009478CF"/>
    <w:rsid w:val="00951AE4"/>
    <w:rsid w:val="009635CF"/>
    <w:rsid w:val="009713FD"/>
    <w:rsid w:val="0097479E"/>
    <w:rsid w:val="0099189C"/>
    <w:rsid w:val="00994597"/>
    <w:rsid w:val="009A059B"/>
    <w:rsid w:val="009A06D2"/>
    <w:rsid w:val="009D1003"/>
    <w:rsid w:val="009D2B2D"/>
    <w:rsid w:val="009E416C"/>
    <w:rsid w:val="009E62E8"/>
    <w:rsid w:val="009E6DFA"/>
    <w:rsid w:val="009F24E9"/>
    <w:rsid w:val="009F3AA8"/>
    <w:rsid w:val="00A006C5"/>
    <w:rsid w:val="00A14329"/>
    <w:rsid w:val="00A3600F"/>
    <w:rsid w:val="00A36ADA"/>
    <w:rsid w:val="00A41B3A"/>
    <w:rsid w:val="00A43C31"/>
    <w:rsid w:val="00A80FC3"/>
    <w:rsid w:val="00A90767"/>
    <w:rsid w:val="00A92C08"/>
    <w:rsid w:val="00A92F6E"/>
    <w:rsid w:val="00A961AE"/>
    <w:rsid w:val="00AA03A5"/>
    <w:rsid w:val="00AA0F3D"/>
    <w:rsid w:val="00AA1811"/>
    <w:rsid w:val="00AA7300"/>
    <w:rsid w:val="00AD6A3D"/>
    <w:rsid w:val="00AE3C5A"/>
    <w:rsid w:val="00AF3A4C"/>
    <w:rsid w:val="00B00495"/>
    <w:rsid w:val="00B25024"/>
    <w:rsid w:val="00B35281"/>
    <w:rsid w:val="00B55407"/>
    <w:rsid w:val="00B55C02"/>
    <w:rsid w:val="00B60E12"/>
    <w:rsid w:val="00B7178B"/>
    <w:rsid w:val="00B7263C"/>
    <w:rsid w:val="00B72998"/>
    <w:rsid w:val="00B73B97"/>
    <w:rsid w:val="00B75430"/>
    <w:rsid w:val="00B9451C"/>
    <w:rsid w:val="00BA4B6D"/>
    <w:rsid w:val="00BA4FD0"/>
    <w:rsid w:val="00BC3D12"/>
    <w:rsid w:val="00BD46B2"/>
    <w:rsid w:val="00BD5907"/>
    <w:rsid w:val="00BF0481"/>
    <w:rsid w:val="00BF284D"/>
    <w:rsid w:val="00C01C8E"/>
    <w:rsid w:val="00C079D9"/>
    <w:rsid w:val="00C13DA4"/>
    <w:rsid w:val="00C27813"/>
    <w:rsid w:val="00C27DF3"/>
    <w:rsid w:val="00C610B6"/>
    <w:rsid w:val="00C67FC8"/>
    <w:rsid w:val="00CB121D"/>
    <w:rsid w:val="00CB3095"/>
    <w:rsid w:val="00CC0E07"/>
    <w:rsid w:val="00CC2DA7"/>
    <w:rsid w:val="00CC6631"/>
    <w:rsid w:val="00CD2C49"/>
    <w:rsid w:val="00CD4E06"/>
    <w:rsid w:val="00CD56E1"/>
    <w:rsid w:val="00CD7668"/>
    <w:rsid w:val="00CE21FD"/>
    <w:rsid w:val="00CE3725"/>
    <w:rsid w:val="00D35089"/>
    <w:rsid w:val="00D3699F"/>
    <w:rsid w:val="00D50B94"/>
    <w:rsid w:val="00D54313"/>
    <w:rsid w:val="00D8328D"/>
    <w:rsid w:val="00D95828"/>
    <w:rsid w:val="00DC75BF"/>
    <w:rsid w:val="00DD20DE"/>
    <w:rsid w:val="00DD504D"/>
    <w:rsid w:val="00DE0D0D"/>
    <w:rsid w:val="00DE7019"/>
    <w:rsid w:val="00DF3530"/>
    <w:rsid w:val="00DF57ED"/>
    <w:rsid w:val="00E11BA3"/>
    <w:rsid w:val="00E76E10"/>
    <w:rsid w:val="00E77CA7"/>
    <w:rsid w:val="00EC0F47"/>
    <w:rsid w:val="00ED5EE7"/>
    <w:rsid w:val="00EF29C7"/>
    <w:rsid w:val="00F01792"/>
    <w:rsid w:val="00F21CCA"/>
    <w:rsid w:val="00F46CC5"/>
    <w:rsid w:val="00FA1182"/>
    <w:rsid w:val="00FB0C84"/>
    <w:rsid w:val="00FC33A8"/>
    <w:rsid w:val="00FE433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9A06D2"/>
    <w:rPr>
      <w:sz w:val="18"/>
      <w:szCs w:val="18"/>
    </w:rPr>
  </w:style>
  <w:style w:type="paragraph" w:styleId="CommentText">
    <w:name w:val="annotation text"/>
    <w:basedOn w:val="Normal"/>
    <w:link w:val="CommentTextChar"/>
    <w:uiPriority w:val="99"/>
    <w:semiHidden/>
    <w:unhideWhenUsed/>
    <w:rsid w:val="009A06D2"/>
    <w:pPr>
      <w:spacing w:line="240" w:lineRule="auto"/>
    </w:pPr>
    <w:rPr>
      <w:sz w:val="24"/>
      <w:szCs w:val="24"/>
    </w:rPr>
  </w:style>
  <w:style w:type="character" w:customStyle="1" w:styleId="CommentTextChar">
    <w:name w:val="Comment Text Char"/>
    <w:basedOn w:val="DefaultParagraphFont"/>
    <w:link w:val="CommentText"/>
    <w:uiPriority w:val="99"/>
    <w:semiHidden/>
    <w:rsid w:val="009A06D2"/>
    <w:rPr>
      <w:sz w:val="24"/>
      <w:szCs w:val="24"/>
    </w:rPr>
  </w:style>
  <w:style w:type="paragraph" w:styleId="CommentSubject">
    <w:name w:val="annotation subject"/>
    <w:basedOn w:val="CommentText"/>
    <w:next w:val="CommentText"/>
    <w:link w:val="CommentSubjectChar"/>
    <w:uiPriority w:val="99"/>
    <w:semiHidden/>
    <w:unhideWhenUsed/>
    <w:rsid w:val="009A06D2"/>
    <w:rPr>
      <w:b/>
      <w:bCs/>
      <w:sz w:val="20"/>
      <w:szCs w:val="20"/>
    </w:rPr>
  </w:style>
  <w:style w:type="character" w:customStyle="1" w:styleId="CommentSubjectChar">
    <w:name w:val="Comment Subject Char"/>
    <w:basedOn w:val="CommentTextChar"/>
    <w:link w:val="CommentSubject"/>
    <w:uiPriority w:val="99"/>
    <w:semiHidden/>
    <w:rsid w:val="009A06D2"/>
    <w:rPr>
      <w:b/>
      <w:bCs/>
      <w:sz w:val="20"/>
      <w:szCs w:val="20"/>
    </w:rPr>
  </w:style>
  <w:style w:type="character" w:styleId="Hyperlink">
    <w:name w:val="Hyperlink"/>
    <w:basedOn w:val="DefaultParagraphFont"/>
    <w:uiPriority w:val="99"/>
    <w:unhideWhenUsed/>
    <w:rsid w:val="00F01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9A06D2"/>
    <w:rPr>
      <w:sz w:val="18"/>
      <w:szCs w:val="18"/>
    </w:rPr>
  </w:style>
  <w:style w:type="paragraph" w:styleId="CommentText">
    <w:name w:val="annotation text"/>
    <w:basedOn w:val="Normal"/>
    <w:link w:val="CommentTextChar"/>
    <w:uiPriority w:val="99"/>
    <w:semiHidden/>
    <w:unhideWhenUsed/>
    <w:rsid w:val="009A06D2"/>
    <w:pPr>
      <w:spacing w:line="240" w:lineRule="auto"/>
    </w:pPr>
    <w:rPr>
      <w:sz w:val="24"/>
      <w:szCs w:val="24"/>
    </w:rPr>
  </w:style>
  <w:style w:type="character" w:customStyle="1" w:styleId="CommentTextChar">
    <w:name w:val="Comment Text Char"/>
    <w:basedOn w:val="DefaultParagraphFont"/>
    <w:link w:val="CommentText"/>
    <w:uiPriority w:val="99"/>
    <w:semiHidden/>
    <w:rsid w:val="009A06D2"/>
    <w:rPr>
      <w:sz w:val="24"/>
      <w:szCs w:val="24"/>
    </w:rPr>
  </w:style>
  <w:style w:type="paragraph" w:styleId="CommentSubject">
    <w:name w:val="annotation subject"/>
    <w:basedOn w:val="CommentText"/>
    <w:next w:val="CommentText"/>
    <w:link w:val="CommentSubjectChar"/>
    <w:uiPriority w:val="99"/>
    <w:semiHidden/>
    <w:unhideWhenUsed/>
    <w:rsid w:val="009A06D2"/>
    <w:rPr>
      <w:b/>
      <w:bCs/>
      <w:sz w:val="20"/>
      <w:szCs w:val="20"/>
    </w:rPr>
  </w:style>
  <w:style w:type="character" w:customStyle="1" w:styleId="CommentSubjectChar">
    <w:name w:val="Comment Subject Char"/>
    <w:basedOn w:val="CommentTextChar"/>
    <w:link w:val="CommentSubject"/>
    <w:uiPriority w:val="99"/>
    <w:semiHidden/>
    <w:rsid w:val="009A06D2"/>
    <w:rPr>
      <w:b/>
      <w:bCs/>
      <w:sz w:val="20"/>
      <w:szCs w:val="20"/>
    </w:rPr>
  </w:style>
  <w:style w:type="character" w:styleId="Hyperlink">
    <w:name w:val="Hyperlink"/>
    <w:basedOn w:val="DefaultParagraphFont"/>
    <w:uiPriority w:val="99"/>
    <w:unhideWhenUsed/>
    <w:rsid w:val="00F017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8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97A6-E201-4358-A9EE-73825A6E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4</cp:revision>
  <dcterms:created xsi:type="dcterms:W3CDTF">2018-02-11T13:08:00Z</dcterms:created>
  <dcterms:modified xsi:type="dcterms:W3CDTF">2018-02-22T14:34:00Z</dcterms:modified>
</cp:coreProperties>
</file>