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7B1D53" w:rsidTr="007B1D53">
        <w:tc>
          <w:tcPr>
            <w:tcW w:w="15614" w:type="dxa"/>
            <w:tcBorders>
              <w:bottom w:val="single" w:sz="4" w:space="0" w:color="auto"/>
            </w:tcBorders>
          </w:tcPr>
          <w:p w:rsidR="007B1D53" w:rsidRDefault="00B41354" w:rsidP="00FB7AB4">
            <w:r>
              <w:rPr>
                <w:color w:val="A6A6A6" w:themeColor="background1" w:themeShade="A6"/>
                <w:sz w:val="56"/>
              </w:rPr>
              <w:t>3-3</w:t>
            </w:r>
            <w:r w:rsidR="007B1D53" w:rsidRPr="007B1D53">
              <w:rPr>
                <w:color w:val="A6A6A6" w:themeColor="background1" w:themeShade="A6"/>
                <w:sz w:val="56"/>
              </w:rPr>
              <w:t xml:space="preserve"> </w:t>
            </w:r>
            <w:r w:rsidR="0020460F">
              <w:rPr>
                <w:sz w:val="56"/>
              </w:rPr>
              <w:t>Can’t intubate, c</w:t>
            </w:r>
            <w:r w:rsidR="00BF10E1">
              <w:rPr>
                <w:sz w:val="56"/>
              </w:rPr>
              <w:t>an’t</w:t>
            </w:r>
            <w:r w:rsidR="0020460F">
              <w:rPr>
                <w:sz w:val="56"/>
              </w:rPr>
              <w:t xml:space="preserve"> o</w:t>
            </w:r>
            <w:r w:rsidR="00A23B1B">
              <w:rPr>
                <w:sz w:val="56"/>
              </w:rPr>
              <w:t>xygenate</w:t>
            </w:r>
            <w:r w:rsidR="00BF10E1">
              <w:rPr>
                <w:sz w:val="56"/>
              </w:rPr>
              <w:t xml:space="preserve"> (CICO)</w:t>
            </w:r>
            <w:r w:rsidR="00794B45">
              <w:rPr>
                <w:sz w:val="56"/>
              </w:rPr>
              <w:t xml:space="preserve"> </w:t>
            </w:r>
            <w:r w:rsidR="00A43AFF">
              <w:t>v.1</w:t>
            </w:r>
          </w:p>
        </w:tc>
      </w:tr>
      <w:tr w:rsidR="007B1D53" w:rsidTr="007B1D53">
        <w:tc>
          <w:tcPr>
            <w:tcW w:w="15614" w:type="dxa"/>
            <w:tcBorders>
              <w:top w:val="single" w:sz="4" w:space="0" w:color="auto"/>
              <w:bottom w:val="single" w:sz="4" w:space="0" w:color="auto"/>
            </w:tcBorders>
          </w:tcPr>
          <w:p w:rsidR="007B1D53" w:rsidRDefault="00A23B1B" w:rsidP="005D7292">
            <w:r>
              <w:t xml:space="preserve">This is </w:t>
            </w:r>
            <w:r w:rsidR="005D7292">
              <w:t>the last resort when all other attempts to oxygenate have failed</w:t>
            </w:r>
            <w:r w:rsidR="00B41354">
              <w:t>.</w:t>
            </w:r>
          </w:p>
        </w:tc>
      </w:tr>
    </w:tbl>
    <w:tbl>
      <w:tblPr>
        <w:tblStyle w:val="LightList-Accent6"/>
        <w:tblpPr w:leftFromText="180" w:rightFromText="180" w:vertAnchor="text" w:horzAnchor="margin" w:tblpXSpec="right" w:tblpY="347"/>
        <w:tblW w:w="6237" w:type="dxa"/>
        <w:tblLook w:val="04A0"/>
      </w:tblPr>
      <w:tblGrid>
        <w:gridCol w:w="6237"/>
      </w:tblGrid>
      <w:tr w:rsidR="00EF2AA1" w:rsidTr="00F60AA8">
        <w:trPr>
          <w:cnfStyle w:val="100000000000"/>
        </w:trPr>
        <w:tc>
          <w:tcPr>
            <w:cnfStyle w:val="001000000000"/>
            <w:tcW w:w="6237" w:type="dxa"/>
          </w:tcPr>
          <w:p w:rsidR="00EF2AA1" w:rsidRDefault="00EF2AA1" w:rsidP="00F60AA8">
            <w:r>
              <w:t>BOX A:  CRITICAL CHANGES</w:t>
            </w:r>
          </w:p>
        </w:tc>
      </w:tr>
      <w:tr w:rsidR="00EF2AA1" w:rsidTr="00F60AA8">
        <w:trPr>
          <w:cnfStyle w:val="000000100000"/>
          <w:trHeight w:val="258"/>
        </w:trPr>
        <w:tc>
          <w:tcPr>
            <w:cnfStyle w:val="001000000000"/>
            <w:tcW w:w="6237" w:type="dxa"/>
          </w:tcPr>
          <w:p w:rsidR="00EF2AA1" w:rsidRPr="001E6369" w:rsidRDefault="001E6369" w:rsidP="00F60AA8">
            <w:pPr>
              <w:rPr>
                <w:b w:val="0"/>
              </w:rPr>
            </w:pPr>
            <w:r w:rsidRPr="001E6369">
              <w:rPr>
                <w:b w:val="0"/>
              </w:rPr>
              <w:t xml:space="preserve">Cardiac arrest </w:t>
            </w:r>
            <w:r w:rsidR="00E44785" w:rsidRPr="00E44785">
              <w:rPr>
                <w:rFonts w:ascii="Calibri" w:hAnsi="Calibri" w:cs="Calibri"/>
              </w:rPr>
              <w:t xml:space="preserve">→ </w:t>
            </w:r>
            <w:r w:rsidR="00B41354">
              <w:t>2-1</w:t>
            </w:r>
          </w:p>
        </w:tc>
      </w:tr>
    </w:tbl>
    <w:p w:rsidR="009266E8" w:rsidRDefault="006A083B">
      <w:r w:rsidRPr="006A083B">
        <w:rPr>
          <w:noProof/>
          <w:color w:val="A6A6A6" w:themeColor="background1" w:themeShade="A6"/>
          <w:sz w:val="5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65pt;margin-top:9.95pt;width:448.3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" stroked="f">
            <v:textbox>
              <w:txbxContent>
                <w:p w:rsidR="00C9616E" w:rsidRPr="00136000" w:rsidRDefault="00C9616E" w:rsidP="007B1D53">
                  <w:pPr>
                    <w:rPr>
                      <w:rFonts w:cstheme="minorHAnsi"/>
                      <w:color w:val="FFFFFF" w:themeColor="background1"/>
                      <w:sz w:val="36"/>
                    </w:rPr>
                  </w:pPr>
                  <w:r>
                    <w:rPr>
                      <w:rFonts w:cstheme="minorHAnsi"/>
                      <w:color w:val="FFFFFF" w:themeColor="background1"/>
                      <w:sz w:val="36"/>
                      <w:highlight w:val="black"/>
                    </w:rPr>
                    <w:t xml:space="preserve"> STA</w:t>
                  </w:r>
                  <w:r w:rsidRPr="00136000">
                    <w:rPr>
                      <w:rFonts w:cstheme="minorHAnsi"/>
                      <w:color w:val="FFFFFF" w:themeColor="background1"/>
                      <w:sz w:val="36"/>
                      <w:highlight w:val="black"/>
                    </w:rPr>
                    <w:t>RT</w:t>
                  </w:r>
                  <w:r w:rsidRPr="00136000">
                    <w:rPr>
                      <w:rFonts w:cstheme="minorHAnsi"/>
                      <w:sz w:val="36"/>
                      <w:highlight w:val="black"/>
                    </w:rPr>
                    <w:t>.</w:t>
                  </w:r>
                </w:p>
                <w:p w:rsidR="00C9616E" w:rsidRPr="008D47AC" w:rsidRDefault="00C9616E" w:rsidP="001E6369">
                  <w:pP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❶ Check optimal airway management is in place and maintain anaesthesia: supply 100% oxygen either by tightly fitting facemask, </w:t>
                  </w:r>
                  <w:proofErr w:type="spellStart"/>
                  <w:r w:rsidRPr="008D47AC">
                    <w:rPr>
                      <w:rFonts w:cstheme="minorHAnsi"/>
                      <w:sz w:val="24"/>
                    </w:rPr>
                    <w:t>supraglottic</w:t>
                  </w:r>
                  <w:proofErr w:type="spellEnd"/>
                  <w:r w:rsidRPr="008D47AC">
                    <w:rPr>
                      <w:rFonts w:cstheme="minorHAnsi"/>
                      <w:sz w:val="24"/>
                    </w:rPr>
                    <w:t xml:space="preserve"> airway device or nasal </w:t>
                  </w:r>
                  <w:r w:rsidR="005D7292" w:rsidRPr="008D47AC">
                    <w:rPr>
                      <w:rFonts w:cstheme="minorHAnsi"/>
                      <w:sz w:val="24"/>
                    </w:rPr>
                    <w:t>high flow</w:t>
                  </w:r>
                  <w:r w:rsidR="008D47AC" w:rsidRPr="008D47AC">
                    <w:rPr>
                      <w:rFonts w:cstheme="minorHAnsi"/>
                      <w:sz w:val="24"/>
                    </w:rPr>
                    <w:t>.</w:t>
                  </w:r>
                  <w:r w:rsidR="003438E5" w:rsidRPr="003438E5">
                    <w:rPr>
                      <w:rFonts w:cstheme="minorHAnsi"/>
                      <w:sz w:val="24"/>
                    </w:rPr>
                    <w:t xml:space="preserve"> </w:t>
                  </w:r>
                </w:p>
                <w:p w:rsidR="005D7292" w:rsidRPr="008D47AC" w:rsidRDefault="00C9616E" w:rsidP="001E6369">
                  <w:pP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>❷</w:t>
                  </w:r>
                  <w:r w:rsidRPr="008D47AC">
                    <w:rPr>
                      <w:sz w:val="24"/>
                    </w:rPr>
                    <w:t xml:space="preserve"> </w:t>
                  </w:r>
                  <w:r w:rsidR="003438E5" w:rsidRPr="00925D45">
                    <w:rPr>
                      <w:rFonts w:cstheme="minorHAnsi"/>
                      <w:sz w:val="24"/>
                    </w:rPr>
                    <w:t>Consider</w:t>
                  </w:r>
                  <w:r w:rsidR="003438E5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  <w:r w:rsidR="003438E5" w:rsidRPr="008D47AC">
                    <w:rPr>
                      <w:rFonts w:cstheme="minorHAnsi"/>
                      <w:sz w:val="24"/>
                    </w:rPr>
                    <w:t>ONE final attempt at rescue oxygenation via upper airway</w:t>
                  </w:r>
                  <w:r w:rsidR="003438E5">
                    <w:rPr>
                      <w:rFonts w:cstheme="minorHAnsi"/>
                      <w:sz w:val="24"/>
                    </w:rPr>
                    <w:t xml:space="preserve"> if not already done</w:t>
                  </w:r>
                  <w:r w:rsidR="003438E5" w:rsidRPr="008D47AC">
                    <w:rPr>
                      <w:rFonts w:cstheme="minorHAnsi"/>
                      <w:sz w:val="24"/>
                    </w:rPr>
                    <w:t>.</w:t>
                  </w:r>
                </w:p>
                <w:p w:rsidR="00C9616E" w:rsidRPr="008D47AC" w:rsidRDefault="00C9616E" w:rsidP="001E6369">
                  <w:pP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❸ </w:t>
                  </w:r>
                  <w:r w:rsidR="003438E5" w:rsidRPr="008D47AC">
                    <w:rPr>
                      <w:sz w:val="24"/>
                    </w:rPr>
                    <w:t xml:space="preserve">Declare CICO and </w:t>
                  </w:r>
                  <w:r w:rsidR="003438E5">
                    <w:rPr>
                      <w:sz w:val="24"/>
                    </w:rPr>
                    <w:t>c</w:t>
                  </w:r>
                  <w:r w:rsidR="003438E5" w:rsidRPr="008D47AC">
                    <w:rPr>
                      <w:sz w:val="24"/>
                    </w:rPr>
                    <w:t xml:space="preserve">all for help </w:t>
                  </w:r>
                  <w:r w:rsidR="003438E5" w:rsidRPr="008D47AC">
                    <w:rPr>
                      <w:rFonts w:cstheme="minorHAnsi"/>
                      <w:sz w:val="24"/>
                    </w:rPr>
                    <w:t>(additional staff and surgical airway expertise e</w:t>
                  </w:r>
                  <w:r w:rsidR="003438E5">
                    <w:rPr>
                      <w:rFonts w:cstheme="minorHAnsi"/>
                      <w:sz w:val="24"/>
                    </w:rPr>
                    <w:t>.</w:t>
                  </w:r>
                  <w:r w:rsidR="003438E5" w:rsidRPr="008D47AC">
                    <w:rPr>
                      <w:rFonts w:cstheme="minorHAnsi"/>
                      <w:sz w:val="24"/>
                    </w:rPr>
                    <w:t>g. ENT, ICU).</w:t>
                  </w:r>
                </w:p>
                <w:p w:rsidR="00C9616E" w:rsidRPr="008D47AC" w:rsidRDefault="008D47AC" w:rsidP="001E6369">
                  <w:pP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❹ </w:t>
                  </w:r>
                  <w:r w:rsidR="003438E5">
                    <w:rPr>
                      <w:sz w:val="24"/>
                    </w:rPr>
                    <w:t>Call for</w:t>
                  </w:r>
                  <w:r w:rsidR="003438E5" w:rsidRPr="008D47AC">
                    <w:rPr>
                      <w:sz w:val="24"/>
                    </w:rPr>
                    <w:t xml:space="preserve"> airway rescue trolley and then cardiac arrest trolley.</w:t>
                  </w:r>
                </w:p>
                <w:p w:rsidR="0097466B" w:rsidRPr="008D47AC" w:rsidRDefault="008D47AC" w:rsidP="005D7292">
                  <w:pPr>
                    <w:spacing w:after="120" w:line="240" w:lineRule="auto"/>
                    <w:rPr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❺ </w:t>
                  </w:r>
                  <w:r w:rsidR="003438E5">
                    <w:rPr>
                      <w:rFonts w:cstheme="minorHAnsi"/>
                      <w:sz w:val="24"/>
                    </w:rPr>
                    <w:t>Give neuromuscular blocking drug</w:t>
                  </w:r>
                  <w:r w:rsidR="003438E5" w:rsidRPr="008D47AC">
                    <w:rPr>
                      <w:rFonts w:cstheme="minorHAnsi"/>
                      <w:sz w:val="24"/>
                    </w:rPr>
                    <w:t xml:space="preserve"> now.</w:t>
                  </w:r>
                </w:p>
                <w:p w:rsidR="00C9616E" w:rsidRPr="008D47AC" w:rsidRDefault="008D47AC" w:rsidP="005D7292">
                  <w:pPr>
                    <w:spacing w:after="120" w:line="240" w:lineRule="auto"/>
                    <w:rPr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❻ </w:t>
                  </w:r>
                  <w:r w:rsidR="003438E5" w:rsidRPr="008D47AC">
                    <w:rPr>
                      <w:sz w:val="24"/>
                    </w:rPr>
                    <w:t xml:space="preserve">Prepare for Front of Neck Access – </w:t>
                  </w:r>
                  <w:proofErr w:type="spellStart"/>
                  <w:r w:rsidR="003438E5" w:rsidRPr="008D47AC">
                    <w:rPr>
                      <w:sz w:val="24"/>
                    </w:rPr>
                    <w:t>FoNA</w:t>
                  </w:r>
                  <w:proofErr w:type="spellEnd"/>
                  <w:r w:rsidR="003438E5" w:rsidRPr="008D47AC">
                    <w:rPr>
                      <w:sz w:val="24"/>
                    </w:rPr>
                    <w:t xml:space="preserve"> (see Box B).</w:t>
                  </w:r>
                </w:p>
                <w:p w:rsidR="00B41354" w:rsidRPr="00925D45" w:rsidRDefault="008D47AC" w:rsidP="003438E5">
                  <w:pP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❼ </w:t>
                  </w:r>
                  <w:r w:rsidR="003438E5" w:rsidRPr="008D47AC">
                    <w:rPr>
                      <w:rFonts w:cstheme="minorHAnsi"/>
                      <w:sz w:val="24"/>
                    </w:rPr>
                    <w:t>Check that the patient is positioned with full neck extension.</w:t>
                  </w:r>
                </w:p>
                <w:p w:rsidR="003438E5" w:rsidRDefault="008D47AC" w:rsidP="003438E5">
                  <w:pP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❽ </w:t>
                  </w:r>
                  <w:r w:rsidR="003438E5">
                    <w:rPr>
                      <w:rFonts w:cstheme="minorHAnsi"/>
                      <w:sz w:val="24"/>
                    </w:rPr>
                    <w:t>Operator position:</w:t>
                  </w:r>
                </w:p>
                <w:p w:rsidR="003438E5" w:rsidRPr="00925D45" w:rsidRDefault="003438E5" w:rsidP="003438E5">
                  <w:pPr>
                    <w:pStyle w:val="ListParagraph"/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>Right-</w:t>
                  </w:r>
                  <w:r w:rsidRPr="00925D45">
                    <w:rPr>
                      <w:rFonts w:cstheme="minorHAnsi"/>
                      <w:b/>
                      <w:sz w:val="24"/>
                    </w:rPr>
                    <w:t>handed</w:t>
                  </w:r>
                  <w:r w:rsidRPr="00925D45">
                    <w:rPr>
                      <w:rFonts w:cstheme="minorHAnsi"/>
                      <w:sz w:val="24"/>
                    </w:rPr>
                    <w:t xml:space="preserve"> operator stands on patient’s </w:t>
                  </w:r>
                  <w:r w:rsidRPr="00925D45">
                    <w:rPr>
                      <w:rFonts w:cstheme="minorHAnsi"/>
                      <w:b/>
                      <w:sz w:val="24"/>
                    </w:rPr>
                    <w:t>left</w:t>
                  </w:r>
                  <w:r w:rsidRPr="00925D45">
                    <w:rPr>
                      <w:rFonts w:cstheme="minorHAnsi"/>
                      <w:sz w:val="24"/>
                    </w:rPr>
                    <w:t xml:space="preserve"> hand side.</w:t>
                  </w:r>
                </w:p>
                <w:p w:rsidR="00C9616E" w:rsidRPr="003438E5" w:rsidRDefault="003438E5" w:rsidP="00B41354">
                  <w:pPr>
                    <w:pStyle w:val="ListParagraph"/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rFonts w:cstheme="minorHAnsi"/>
                      <w:sz w:val="24"/>
                    </w:rPr>
                  </w:pPr>
                  <w:r w:rsidRPr="003438E5">
                    <w:rPr>
                      <w:rFonts w:cstheme="minorHAnsi"/>
                      <w:b/>
                      <w:sz w:val="24"/>
                    </w:rPr>
                    <w:t>Left-handed</w:t>
                  </w:r>
                  <w:r w:rsidRPr="00925D45">
                    <w:rPr>
                      <w:rFonts w:cstheme="minorHAnsi"/>
                      <w:sz w:val="24"/>
                    </w:rPr>
                    <w:t xml:space="preserve"> operator stands on patient’s </w:t>
                  </w:r>
                  <w:r w:rsidRPr="003438E5">
                    <w:rPr>
                      <w:rFonts w:cstheme="minorHAnsi"/>
                      <w:b/>
                      <w:sz w:val="24"/>
                    </w:rPr>
                    <w:t>right</w:t>
                  </w:r>
                  <w:r w:rsidRPr="00925D45">
                    <w:rPr>
                      <w:rFonts w:cstheme="minorHAnsi"/>
                      <w:sz w:val="24"/>
                    </w:rPr>
                    <w:t xml:space="preserve"> hand side.</w:t>
                  </w:r>
                </w:p>
                <w:p w:rsidR="00AD44B1" w:rsidRPr="008D47AC" w:rsidRDefault="008D47AC" w:rsidP="001E6369">
                  <w:pPr>
                    <w:spacing w:after="120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b/>
                      <w:sz w:val="24"/>
                    </w:rPr>
                    <w:t xml:space="preserve">❾ </w:t>
                  </w:r>
                  <w:r w:rsidR="003438E5" w:rsidRPr="008D47AC">
                    <w:rPr>
                      <w:rFonts w:cstheme="minorHAnsi"/>
                      <w:sz w:val="24"/>
                    </w:rPr>
                    <w:t>Perform a ‘laryngeal handshake’ to identify the laryngeal anatomy</w:t>
                  </w:r>
                  <w:r w:rsidR="003438E5" w:rsidRPr="008D47AC">
                    <w:rPr>
                      <w:rFonts w:cstheme="minorHAnsi"/>
                      <w:b/>
                      <w:sz w:val="24"/>
                    </w:rPr>
                    <w:t>.</w:t>
                  </w:r>
                </w:p>
                <w:p w:rsidR="00C9616E" w:rsidRPr="003D2C8E" w:rsidRDefault="008D47AC" w:rsidP="003D2C8E">
                  <w:pPr>
                    <w:spacing w:after="0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❿ </w:t>
                  </w:r>
                  <w:r w:rsidR="00C9616E" w:rsidRPr="008D47AC">
                    <w:rPr>
                      <w:rFonts w:cstheme="minorHAnsi"/>
                      <w:sz w:val="24"/>
                    </w:rPr>
                    <w:t xml:space="preserve">Perform </w:t>
                  </w:r>
                  <w:proofErr w:type="spellStart"/>
                  <w:r w:rsidR="00C9616E" w:rsidRPr="008D47AC">
                    <w:rPr>
                      <w:rFonts w:cstheme="minorHAnsi"/>
                      <w:sz w:val="24"/>
                    </w:rPr>
                    <w:t>FoNA</w:t>
                  </w:r>
                  <w:proofErr w:type="spellEnd"/>
                  <w:r w:rsidR="00C9616E" w:rsidRPr="008D47AC">
                    <w:rPr>
                      <w:rFonts w:cstheme="minorHAnsi"/>
                      <w:sz w:val="24"/>
                    </w:rPr>
                    <w:t xml:space="preserve"> using </w:t>
                  </w:r>
                  <w:r w:rsidR="00356BDE" w:rsidRPr="008D47AC">
                    <w:rPr>
                      <w:rFonts w:cstheme="minorHAnsi"/>
                      <w:sz w:val="24"/>
                    </w:rPr>
                    <w:t>technique in Box C to intubate trachea via cricothyroid membrane</w:t>
                  </w:r>
                  <w:r w:rsidR="003D2C8E">
                    <w:rPr>
                      <w:rFonts w:cstheme="minorHAnsi"/>
                      <w:sz w:val="24"/>
                    </w:rPr>
                    <w:t xml:space="preserve">. </w:t>
                  </w:r>
                  <w:r w:rsidR="003D2C8E" w:rsidRPr="003D2C8E">
                    <w:rPr>
                      <w:rFonts w:cstheme="minorHAnsi"/>
                      <w:b/>
                      <w:i/>
                      <w:sz w:val="24"/>
                    </w:rPr>
                    <w:t>(If cricothyroid membrane cannot be identified,</w:t>
                  </w:r>
                  <w:r w:rsidR="00C9616E" w:rsidRPr="003D2C8E">
                    <w:rPr>
                      <w:rFonts w:cstheme="minorHAnsi"/>
                      <w:b/>
                      <w:i/>
                      <w:sz w:val="24"/>
                    </w:rPr>
                    <w:t xml:space="preserve"> </w:t>
                  </w:r>
                  <w:r w:rsidR="003D2C8E" w:rsidRPr="003D2C8E">
                    <w:rPr>
                      <w:rFonts w:cstheme="minorHAnsi"/>
                      <w:b/>
                      <w:i/>
                      <w:sz w:val="24"/>
                    </w:rPr>
                    <w:t>use technique in Box D).</w:t>
                  </w:r>
                </w:p>
                <w:p w:rsidR="00C9616E" w:rsidRPr="008D47AC" w:rsidRDefault="008D47AC" w:rsidP="008D47AC">
                  <w:pPr>
                    <w:spacing w:after="120"/>
                    <w:rPr>
                      <w:rFonts w:cstheme="minorHAnsi"/>
                      <w:sz w:val="24"/>
                    </w:rPr>
                  </w:pPr>
                  <w:r w:rsidRPr="008D47AC">
                    <w:rPr>
                      <w:rFonts w:cstheme="minorHAnsi"/>
                      <w:sz w:val="24"/>
                    </w:rPr>
                    <w:t xml:space="preserve">⓫ </w:t>
                  </w:r>
                  <w:r w:rsidR="00356BDE" w:rsidRPr="008D47AC">
                    <w:rPr>
                      <w:rFonts w:cstheme="minorHAnsi"/>
                      <w:sz w:val="24"/>
                    </w:rPr>
                    <w:t xml:space="preserve">Secure </w:t>
                  </w:r>
                  <w:r w:rsidR="00C9616E" w:rsidRPr="008D47AC">
                    <w:rPr>
                      <w:rFonts w:cstheme="minorHAnsi"/>
                      <w:sz w:val="24"/>
                    </w:rPr>
                    <w:t>tu</w:t>
                  </w:r>
                  <w:r w:rsidR="00356BDE" w:rsidRPr="008D47AC">
                    <w:rPr>
                      <w:rFonts w:cstheme="minorHAnsi"/>
                      <w:sz w:val="24"/>
                    </w:rPr>
                    <w:t>be, continue to oxygenate patient and ensure</w:t>
                  </w:r>
                  <w:r w:rsidR="00C9616E" w:rsidRPr="008D47AC">
                    <w:rPr>
                      <w:rFonts w:cstheme="minorHAnsi"/>
                      <w:sz w:val="24"/>
                    </w:rPr>
                    <w:t xml:space="preserve"> adequate depth of anaesthesia</w:t>
                  </w:r>
                  <w:r w:rsidRPr="008D47AC">
                    <w:rPr>
                      <w:rFonts w:cstheme="minorHAnsi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EF2AA1" w:rsidRPr="007B1D53">
        <w:rPr>
          <w:noProof/>
          <w:color w:val="A6A6A6" w:themeColor="background1" w:themeShade="A6"/>
          <w:sz w:val="56"/>
          <w:lang w:val="en-US"/>
        </w:rPr>
        <w:t xml:space="preserve"> </w:t>
      </w:r>
    </w:p>
    <w:p w:rsidR="00042F42" w:rsidRDefault="00042F42"/>
    <w:tbl>
      <w:tblPr>
        <w:tblStyle w:val="LightList"/>
        <w:tblpPr w:leftFromText="180" w:rightFromText="180" w:vertAnchor="text" w:horzAnchor="margin" w:tblpXSpec="right" w:tblpY="120"/>
        <w:tblW w:w="6237" w:type="dxa"/>
        <w:tblLook w:val="04A0"/>
      </w:tblPr>
      <w:tblGrid>
        <w:gridCol w:w="6237"/>
      </w:tblGrid>
      <w:tr w:rsidR="001E6369" w:rsidTr="00F60AA8">
        <w:trPr>
          <w:cnfStyle w:val="100000000000"/>
        </w:trPr>
        <w:tc>
          <w:tcPr>
            <w:cnfStyle w:val="001000000000"/>
            <w:tcW w:w="6237" w:type="dxa"/>
          </w:tcPr>
          <w:p w:rsidR="001E6369" w:rsidRDefault="001E6369" w:rsidP="00F60AA8">
            <w:r>
              <w:t>BOX B: EQUIPMENT INSTRUCTIONS</w:t>
            </w:r>
          </w:p>
        </w:tc>
      </w:tr>
      <w:tr w:rsidR="001E6369" w:rsidTr="00F60AA8">
        <w:trPr>
          <w:cnfStyle w:val="000000100000"/>
        </w:trPr>
        <w:tc>
          <w:tcPr>
            <w:cnfStyle w:val="001000000000"/>
            <w:tcW w:w="6237" w:type="dxa"/>
          </w:tcPr>
          <w:p w:rsidR="001E6369" w:rsidRPr="008D47AC" w:rsidRDefault="003D2C8E" w:rsidP="00F60AA8">
            <w:pPr>
              <w:rPr>
                <w:b w:val="0"/>
              </w:rPr>
            </w:pPr>
            <w:r>
              <w:rPr>
                <w:b w:val="0"/>
              </w:rPr>
              <w:t>Airway rescue t</w:t>
            </w:r>
            <w:r w:rsidR="005D7292" w:rsidRPr="008D47AC">
              <w:rPr>
                <w:b w:val="0"/>
              </w:rPr>
              <w:t>rolley</w:t>
            </w:r>
            <w:r>
              <w:rPr>
                <w:b w:val="0"/>
              </w:rPr>
              <w:t>,</w:t>
            </w:r>
            <w:r w:rsidR="005D7292" w:rsidRPr="008D47AC">
              <w:rPr>
                <w:b w:val="0"/>
              </w:rPr>
              <w:t xml:space="preserve"> </w:t>
            </w:r>
            <w:proofErr w:type="spellStart"/>
            <w:r w:rsidR="005D7292" w:rsidRPr="008D47AC">
              <w:rPr>
                <w:b w:val="0"/>
              </w:rPr>
              <w:t>FoNA</w:t>
            </w:r>
            <w:proofErr w:type="spellEnd"/>
            <w:r w:rsidR="005D7292" w:rsidRPr="008D47AC">
              <w:rPr>
                <w:b w:val="0"/>
              </w:rPr>
              <w:t xml:space="preserve"> drawer: </w:t>
            </w:r>
          </w:p>
          <w:p w:rsidR="001E6369" w:rsidRPr="008D47AC" w:rsidRDefault="001E6369" w:rsidP="00F60AA8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 w:rsidRPr="008D47AC">
              <w:rPr>
                <w:b w:val="0"/>
              </w:rPr>
              <w:t>Scalpel with number 10 blade</w:t>
            </w:r>
          </w:p>
          <w:p w:rsidR="001E6369" w:rsidRPr="008D47AC" w:rsidRDefault="001E6369" w:rsidP="00F60AA8">
            <w:pPr>
              <w:pStyle w:val="ListParagraph"/>
              <w:numPr>
                <w:ilvl w:val="0"/>
                <w:numId w:val="13"/>
              </w:numPr>
              <w:rPr>
                <w:b w:val="0"/>
              </w:rPr>
            </w:pPr>
            <w:r w:rsidRPr="008D47AC">
              <w:rPr>
                <w:b w:val="0"/>
              </w:rPr>
              <w:t xml:space="preserve">Bougie with </w:t>
            </w:r>
            <w:proofErr w:type="spellStart"/>
            <w:r w:rsidRPr="008D47AC">
              <w:rPr>
                <w:b w:val="0"/>
              </w:rPr>
              <w:t>coud</w:t>
            </w:r>
            <w:r w:rsidR="00AD44B1" w:rsidRPr="008D47AC">
              <w:rPr>
                <w:b w:val="0"/>
              </w:rPr>
              <w:t>é</w:t>
            </w:r>
            <w:proofErr w:type="spellEnd"/>
            <w:r w:rsidRPr="008D47AC">
              <w:rPr>
                <w:b w:val="0"/>
              </w:rPr>
              <w:t xml:space="preserve"> (angled) tip</w:t>
            </w:r>
          </w:p>
          <w:p w:rsidR="001E6369" w:rsidRPr="008D47AC" w:rsidRDefault="001E6369" w:rsidP="00F60AA8">
            <w:pPr>
              <w:pStyle w:val="ListParagraph"/>
              <w:numPr>
                <w:ilvl w:val="0"/>
                <w:numId w:val="13"/>
              </w:numPr>
            </w:pPr>
            <w:r w:rsidRPr="008D47AC">
              <w:rPr>
                <w:b w:val="0"/>
              </w:rPr>
              <w:t>T</w:t>
            </w:r>
            <w:r w:rsidR="00356BDE" w:rsidRPr="008D47AC">
              <w:rPr>
                <w:b w:val="0"/>
              </w:rPr>
              <w:t>racheal t</w:t>
            </w:r>
            <w:r w:rsidRPr="008D47AC">
              <w:rPr>
                <w:b w:val="0"/>
              </w:rPr>
              <w:t>ube, cuffed, 6</w:t>
            </w:r>
            <w:r w:rsidR="00322A0A">
              <w:rPr>
                <w:b w:val="0"/>
              </w:rPr>
              <w:t xml:space="preserve"> </w:t>
            </w:r>
            <w:r w:rsidRPr="008D47AC">
              <w:rPr>
                <w:b w:val="0"/>
              </w:rPr>
              <w:t>mm</w:t>
            </w:r>
          </w:p>
        </w:tc>
      </w:tr>
    </w:tbl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tbl>
      <w:tblPr>
        <w:tblStyle w:val="LightList"/>
        <w:tblpPr w:leftFromText="180" w:rightFromText="180" w:vertAnchor="text" w:horzAnchor="margin" w:tblpXSpec="right" w:tblpY="218"/>
        <w:tblW w:w="6237" w:type="dxa"/>
        <w:tblLook w:val="04A0"/>
      </w:tblPr>
      <w:tblGrid>
        <w:gridCol w:w="6237"/>
      </w:tblGrid>
      <w:tr w:rsidR="001E6369" w:rsidTr="00F60AA8">
        <w:trPr>
          <w:cnfStyle w:val="100000000000"/>
        </w:trPr>
        <w:tc>
          <w:tcPr>
            <w:cnfStyle w:val="001000000000"/>
            <w:tcW w:w="6237" w:type="dxa"/>
          </w:tcPr>
          <w:p w:rsidR="001E6369" w:rsidRDefault="001E6369" w:rsidP="00F60AA8">
            <w:r>
              <w:t xml:space="preserve">BOX C: </w:t>
            </w:r>
            <w:r w:rsidR="005D7292" w:rsidRPr="005D7292">
              <w:rPr>
                <w:sz w:val="18"/>
              </w:rPr>
              <w:t>(</w:t>
            </w:r>
            <w:r w:rsidRPr="005D7292">
              <w:rPr>
                <w:caps/>
                <w:sz w:val="18"/>
              </w:rPr>
              <w:t>stab, twist, bougie, tube technique</w:t>
            </w:r>
            <w:r w:rsidR="005D7292" w:rsidRPr="005D7292">
              <w:rPr>
                <w:caps/>
                <w:sz w:val="18"/>
              </w:rPr>
              <w:t>)</w:t>
            </w:r>
          </w:p>
        </w:tc>
      </w:tr>
      <w:tr w:rsidR="001E6369" w:rsidTr="00F60AA8">
        <w:trPr>
          <w:cnfStyle w:val="000000100000"/>
        </w:trPr>
        <w:tc>
          <w:tcPr>
            <w:cnfStyle w:val="001000000000"/>
            <w:tcW w:w="6237" w:type="dxa"/>
          </w:tcPr>
          <w:p w:rsidR="003D2C8E" w:rsidRPr="003D2C8E" w:rsidRDefault="001E6369" w:rsidP="00F60AA8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215EE3">
              <w:rPr>
                <w:b w:val="0"/>
              </w:rPr>
              <w:t>Identify the cricothyroid membrane</w:t>
            </w:r>
            <w:r w:rsidR="003D2C8E">
              <w:rPr>
                <w:b w:val="0"/>
              </w:rPr>
              <w:t xml:space="preserve"> </w:t>
            </w:r>
            <w:r w:rsidR="003D2C8E" w:rsidRPr="003D2C8E">
              <w:rPr>
                <w:i/>
              </w:rPr>
              <w:t>(</w:t>
            </w:r>
            <w:r w:rsidR="003D2C8E">
              <w:rPr>
                <w:i/>
              </w:rPr>
              <w:t>If unable</w:t>
            </w:r>
            <w:r w:rsidR="003D2C8E" w:rsidRPr="003D2C8E">
              <w:rPr>
                <w:i/>
              </w:rPr>
              <w:t>, go to Box D)</w:t>
            </w:r>
          </w:p>
          <w:p w:rsidR="001E6369" w:rsidRPr="00215EE3" w:rsidRDefault="001E6369" w:rsidP="00F60AA8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215EE3">
              <w:rPr>
                <w:b w:val="0"/>
              </w:rPr>
              <w:t>Single transverse incision through skin and membrane</w:t>
            </w:r>
          </w:p>
          <w:p w:rsidR="001E6369" w:rsidRPr="00DF545C" w:rsidRDefault="005D7292" w:rsidP="00F60AA8">
            <w:pPr>
              <w:pStyle w:val="ListParagraph"/>
              <w:numPr>
                <w:ilvl w:val="0"/>
                <w:numId w:val="10"/>
              </w:numPr>
              <w:rPr>
                <w:b w:val="0"/>
                <w:strike/>
              </w:rPr>
            </w:pPr>
            <w:r>
              <w:rPr>
                <w:b w:val="0"/>
              </w:rPr>
              <w:t>Rotate</w:t>
            </w:r>
            <w:r w:rsidR="001E6369" w:rsidRPr="00215EE3">
              <w:rPr>
                <w:b w:val="0"/>
              </w:rPr>
              <w:t xml:space="preserve"> scalpel 90</w:t>
            </w:r>
            <w:r w:rsidR="001E6369" w:rsidRPr="00215EE3">
              <w:rPr>
                <w:b w:val="0"/>
                <w:vertAlign w:val="superscript"/>
              </w:rPr>
              <w:t>0</w:t>
            </w:r>
            <w:r w:rsidR="001E6369" w:rsidRPr="00215EE3">
              <w:rPr>
                <w:b w:val="0"/>
              </w:rPr>
              <w:t xml:space="preserve"> with sharp edge facing caudally</w:t>
            </w:r>
          </w:p>
          <w:p w:rsidR="001E6369" w:rsidRPr="00215EE3" w:rsidRDefault="001E6369" w:rsidP="00F60AA8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215EE3">
              <w:rPr>
                <w:b w:val="0"/>
              </w:rPr>
              <w:t xml:space="preserve">Slide </w:t>
            </w:r>
            <w:r w:rsidR="005D7292">
              <w:rPr>
                <w:b w:val="0"/>
              </w:rPr>
              <w:t>angled</w:t>
            </w:r>
            <w:r w:rsidRPr="00215EE3">
              <w:rPr>
                <w:b w:val="0"/>
              </w:rPr>
              <w:t xml:space="preserve"> tip of bougie past the scalpel into the trachea</w:t>
            </w:r>
          </w:p>
          <w:p w:rsidR="001E6369" w:rsidRPr="00EF2AA1" w:rsidRDefault="001E6369" w:rsidP="00F60AA8">
            <w:pPr>
              <w:pStyle w:val="ListParagraph"/>
              <w:numPr>
                <w:ilvl w:val="0"/>
                <w:numId w:val="10"/>
              </w:numPr>
            </w:pPr>
            <w:r w:rsidRPr="00215EE3">
              <w:rPr>
                <w:b w:val="0"/>
              </w:rPr>
              <w:t>Railroad tube over bougie</w:t>
            </w:r>
          </w:p>
        </w:tc>
      </w:tr>
    </w:tbl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tbl>
      <w:tblPr>
        <w:tblStyle w:val="LightList"/>
        <w:tblpPr w:leftFromText="180" w:rightFromText="180" w:vertAnchor="text" w:horzAnchor="margin" w:tblpXSpec="right" w:tblpY="52"/>
        <w:tblW w:w="6237" w:type="dxa"/>
        <w:tblLook w:val="04A0"/>
      </w:tblPr>
      <w:tblGrid>
        <w:gridCol w:w="6237"/>
      </w:tblGrid>
      <w:tr w:rsidR="00F60AA8" w:rsidTr="00F60AA8">
        <w:trPr>
          <w:cnfStyle w:val="100000000000"/>
        </w:trPr>
        <w:tc>
          <w:tcPr>
            <w:cnfStyle w:val="001000000000"/>
            <w:tcW w:w="6237" w:type="dxa"/>
          </w:tcPr>
          <w:p w:rsidR="00F60AA8" w:rsidRDefault="00F60AA8" w:rsidP="00F60AA8">
            <w:r>
              <w:t xml:space="preserve">BOX D: IF BOX C FAILS </w:t>
            </w:r>
            <w:r w:rsidRPr="005D7292">
              <w:rPr>
                <w:sz w:val="18"/>
              </w:rPr>
              <w:t>(</w:t>
            </w:r>
            <w:r w:rsidRPr="005D7292">
              <w:rPr>
                <w:caps/>
                <w:sz w:val="18"/>
              </w:rPr>
              <w:t>scalpel, finger, bougie technique)</w:t>
            </w:r>
          </w:p>
        </w:tc>
      </w:tr>
      <w:tr w:rsidR="00F60AA8" w:rsidTr="00F60AA8">
        <w:trPr>
          <w:cnfStyle w:val="000000100000"/>
        </w:trPr>
        <w:tc>
          <w:tcPr>
            <w:cnfStyle w:val="001000000000"/>
            <w:tcW w:w="6237" w:type="dxa"/>
          </w:tcPr>
          <w:p w:rsidR="00F60AA8" w:rsidRPr="00215EE3" w:rsidRDefault="00F60AA8" w:rsidP="00F60AA8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 w:rsidRPr="00215EE3">
              <w:rPr>
                <w:b w:val="0"/>
              </w:rPr>
              <w:t>Make an 8-10</w:t>
            </w:r>
            <w:r>
              <w:rPr>
                <w:b w:val="0"/>
              </w:rPr>
              <w:t xml:space="preserve"> </w:t>
            </w:r>
            <w:r w:rsidRPr="00215EE3">
              <w:rPr>
                <w:b w:val="0"/>
              </w:rPr>
              <w:t xml:space="preserve">cm </w:t>
            </w:r>
            <w:r>
              <w:rPr>
                <w:b w:val="0"/>
              </w:rPr>
              <w:t>vertical</w:t>
            </w:r>
            <w:r w:rsidRPr="00215EE3">
              <w:rPr>
                <w:b w:val="0"/>
              </w:rPr>
              <w:t xml:space="preserve"> incision head to toe</w:t>
            </w:r>
            <w:r>
              <w:rPr>
                <w:b w:val="0"/>
              </w:rPr>
              <w:t xml:space="preserve"> orientation</w:t>
            </w:r>
          </w:p>
          <w:p w:rsidR="00F60AA8" w:rsidRPr="00215EE3" w:rsidRDefault="00F60AA8" w:rsidP="00F60AA8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 w:rsidRPr="00215EE3">
              <w:rPr>
                <w:b w:val="0"/>
              </w:rPr>
              <w:t>Use blunt dissection to retract tissue to identify trachea</w:t>
            </w:r>
          </w:p>
          <w:p w:rsidR="00F60AA8" w:rsidRPr="00215EE3" w:rsidRDefault="00F60AA8" w:rsidP="00F60AA8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 w:rsidRPr="00215EE3">
              <w:rPr>
                <w:b w:val="0"/>
              </w:rPr>
              <w:t>Stabilise the trachea and proceed as in Box C through the cricothyroid membrane</w:t>
            </w:r>
          </w:p>
        </w:tc>
      </w:tr>
    </w:tbl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p w:rsidR="00042F42" w:rsidRDefault="006A083B" w:rsidP="00042F42">
      <w:r w:rsidRPr="006A083B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pict>
          <v:shape id="Text Box 5" o:spid="_x0000_s1028" type="#_x0000_t202" style="position:absolute;margin-left:9.5pt;margin-top:80.5pt;width:669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" filled="f" stroked="f">
            <v:textbox>
              <w:txbxContent>
                <w:p w:rsidR="00A22716" w:rsidRDefault="00E11A70" w:rsidP="00A22716">
                  <w:pPr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The Association Of Anaesthetists of Great Britain &amp; Ireland</w:t>
                  </w:r>
                  <w:r w:rsidR="00A43AFF">
                    <w:rPr>
                      <w:b/>
                      <w:bCs/>
                      <w:sz w:val="16"/>
                      <w:szCs w:val="16"/>
                    </w:rPr>
                    <w:t xml:space="preserve"> 2018</w:t>
                  </w:r>
                  <w:r w:rsidR="00A22716">
                    <w:rPr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="00A22716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</w:rPr>
                    <w:t>www.aagbi.org/qrh</w:t>
                  </w:r>
                  <w:r w:rsidR="00A22716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A22716">
                    <w:rPr>
                      <w:sz w:val="16"/>
                      <w:szCs w:val="16"/>
                    </w:rPr>
                    <w:t>Subject to Creative Commons license CC BY-NC-SA 4.0. You may distribute original version or adapt for yourself and distribute with acknowledgement of source. You may not use for commercial purposes. Visit website for details. The</w:t>
                  </w:r>
                  <w:bookmarkStart w:id="0" w:name="_GoBack"/>
                  <w:r w:rsidR="00A22716">
                    <w:rPr>
                      <w:sz w:val="16"/>
                      <w:szCs w:val="16"/>
                    </w:rPr>
                    <w:t xml:space="preserve"> guidelines in this handbook are not intended to be standards of medical care. The ultimate judgement with regard to a particular clinical procedure or treatment plan must be made by the clinician in the light of the clinical data presented and the diagnostic and treatment options available.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724.8pt;margin-top:78.05pt;width:57.7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" stroked="f">
            <v:textbox>
              <w:txbxContent>
                <w:p w:rsidR="00C9616E" w:rsidRPr="00003411" w:rsidRDefault="00B41354" w:rsidP="00003411">
                  <w:pPr>
                    <w:jc w:val="center"/>
                    <w:rPr>
                      <w:color w:val="808080" w:themeColor="background1" w:themeShade="80"/>
                      <w:sz w:val="48"/>
                    </w:rPr>
                  </w:pPr>
                  <w:r>
                    <w:rPr>
                      <w:color w:val="808080" w:themeColor="background1" w:themeShade="80"/>
                      <w:sz w:val="48"/>
                    </w:rPr>
                    <w:t>3-3</w:t>
                  </w:r>
                </w:p>
              </w:txbxContent>
            </v:textbox>
          </v:shape>
        </w:pict>
      </w:r>
    </w:p>
    <w:sectPr w:rsidR="00042F42" w:rsidSect="007B1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8E" w:rsidRDefault="004D0B8E" w:rsidP="00725899">
      <w:pPr>
        <w:spacing w:after="0" w:line="240" w:lineRule="auto"/>
      </w:pPr>
      <w:r>
        <w:separator/>
      </w:r>
    </w:p>
  </w:endnote>
  <w:endnote w:type="continuationSeparator" w:id="0">
    <w:p w:rsidR="004D0B8E" w:rsidRDefault="004D0B8E" w:rsidP="0072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8E" w:rsidRDefault="004D0B8E" w:rsidP="00725899">
      <w:pPr>
        <w:spacing w:after="0" w:line="240" w:lineRule="auto"/>
      </w:pPr>
      <w:r>
        <w:separator/>
      </w:r>
    </w:p>
  </w:footnote>
  <w:footnote w:type="continuationSeparator" w:id="0">
    <w:p w:rsidR="004D0B8E" w:rsidRDefault="004D0B8E" w:rsidP="0072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B25B1"/>
    <w:multiLevelType w:val="hybridMultilevel"/>
    <w:tmpl w:val="6C185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F0E6B"/>
    <w:multiLevelType w:val="hybridMultilevel"/>
    <w:tmpl w:val="3EFA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1397"/>
    <w:multiLevelType w:val="hybridMultilevel"/>
    <w:tmpl w:val="3E7A4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D600A"/>
    <w:multiLevelType w:val="hybridMultilevel"/>
    <w:tmpl w:val="4ACE3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D727B"/>
    <w:multiLevelType w:val="hybridMultilevel"/>
    <w:tmpl w:val="691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53F8"/>
    <w:multiLevelType w:val="hybridMultilevel"/>
    <w:tmpl w:val="370E9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AF481F"/>
    <w:multiLevelType w:val="hybridMultilevel"/>
    <w:tmpl w:val="0756A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B62318"/>
    <w:multiLevelType w:val="hybridMultilevel"/>
    <w:tmpl w:val="218AE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80F91"/>
    <w:multiLevelType w:val="hybridMultilevel"/>
    <w:tmpl w:val="ACB2D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342F5E"/>
    <w:multiLevelType w:val="hybridMultilevel"/>
    <w:tmpl w:val="C89A7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296D22"/>
    <w:multiLevelType w:val="hybridMultilevel"/>
    <w:tmpl w:val="FEC2F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6D5AB9"/>
    <w:multiLevelType w:val="hybridMultilevel"/>
    <w:tmpl w:val="89EA3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F26A57"/>
    <w:multiLevelType w:val="hybridMultilevel"/>
    <w:tmpl w:val="8CE0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8C"/>
    <w:rsid w:val="00003411"/>
    <w:rsid w:val="00011FBE"/>
    <w:rsid w:val="00042F42"/>
    <w:rsid w:val="00072162"/>
    <w:rsid w:val="00086EBE"/>
    <w:rsid w:val="000A55AC"/>
    <w:rsid w:val="000D52D9"/>
    <w:rsid w:val="0011605F"/>
    <w:rsid w:val="00136000"/>
    <w:rsid w:val="001375C7"/>
    <w:rsid w:val="00152A7C"/>
    <w:rsid w:val="001A66A9"/>
    <w:rsid w:val="001C52E1"/>
    <w:rsid w:val="001D548C"/>
    <w:rsid w:val="001E6369"/>
    <w:rsid w:val="001F6867"/>
    <w:rsid w:val="001F7FC1"/>
    <w:rsid w:val="0020460F"/>
    <w:rsid w:val="00215EE3"/>
    <w:rsid w:val="00240BAC"/>
    <w:rsid w:val="002A5230"/>
    <w:rsid w:val="002E39E8"/>
    <w:rsid w:val="00320969"/>
    <w:rsid w:val="00322A0A"/>
    <w:rsid w:val="003438E5"/>
    <w:rsid w:val="00350200"/>
    <w:rsid w:val="00356BDE"/>
    <w:rsid w:val="003A5048"/>
    <w:rsid w:val="003D2C8E"/>
    <w:rsid w:val="00445C6F"/>
    <w:rsid w:val="004555AC"/>
    <w:rsid w:val="004839F4"/>
    <w:rsid w:val="00486005"/>
    <w:rsid w:val="004D0B8E"/>
    <w:rsid w:val="0051669E"/>
    <w:rsid w:val="0053430F"/>
    <w:rsid w:val="00534C47"/>
    <w:rsid w:val="00560BAB"/>
    <w:rsid w:val="005771DC"/>
    <w:rsid w:val="00580432"/>
    <w:rsid w:val="00582073"/>
    <w:rsid w:val="005A7717"/>
    <w:rsid w:val="005B45BB"/>
    <w:rsid w:val="005D7292"/>
    <w:rsid w:val="006A083B"/>
    <w:rsid w:val="006A64A6"/>
    <w:rsid w:val="006C4EE4"/>
    <w:rsid w:val="00725899"/>
    <w:rsid w:val="00794B45"/>
    <w:rsid w:val="007B1D53"/>
    <w:rsid w:val="007B5439"/>
    <w:rsid w:val="007C4A81"/>
    <w:rsid w:val="007C62B9"/>
    <w:rsid w:val="007E0950"/>
    <w:rsid w:val="007E676A"/>
    <w:rsid w:val="00811DE9"/>
    <w:rsid w:val="008440AF"/>
    <w:rsid w:val="00861DE4"/>
    <w:rsid w:val="00891016"/>
    <w:rsid w:val="008D47AC"/>
    <w:rsid w:val="00914F76"/>
    <w:rsid w:val="00925D45"/>
    <w:rsid w:val="009266E8"/>
    <w:rsid w:val="0094292D"/>
    <w:rsid w:val="0097466B"/>
    <w:rsid w:val="009F6568"/>
    <w:rsid w:val="00A14329"/>
    <w:rsid w:val="00A22716"/>
    <w:rsid w:val="00A23B1B"/>
    <w:rsid w:val="00A27600"/>
    <w:rsid w:val="00A43AFF"/>
    <w:rsid w:val="00A92C08"/>
    <w:rsid w:val="00AD44B1"/>
    <w:rsid w:val="00B00495"/>
    <w:rsid w:val="00B25024"/>
    <w:rsid w:val="00B41354"/>
    <w:rsid w:val="00B534A6"/>
    <w:rsid w:val="00B60E12"/>
    <w:rsid w:val="00B85F8C"/>
    <w:rsid w:val="00BF10E1"/>
    <w:rsid w:val="00BF5598"/>
    <w:rsid w:val="00C05785"/>
    <w:rsid w:val="00C227CB"/>
    <w:rsid w:val="00C40A7E"/>
    <w:rsid w:val="00C9616E"/>
    <w:rsid w:val="00CC2DA7"/>
    <w:rsid w:val="00CE7412"/>
    <w:rsid w:val="00CF731D"/>
    <w:rsid w:val="00D607CF"/>
    <w:rsid w:val="00D72DE4"/>
    <w:rsid w:val="00DB3231"/>
    <w:rsid w:val="00DC75BF"/>
    <w:rsid w:val="00DF545C"/>
    <w:rsid w:val="00E056ED"/>
    <w:rsid w:val="00E11A70"/>
    <w:rsid w:val="00E44785"/>
    <w:rsid w:val="00EC19AC"/>
    <w:rsid w:val="00EF2AA1"/>
    <w:rsid w:val="00F2031F"/>
    <w:rsid w:val="00F2390F"/>
    <w:rsid w:val="00F60AA8"/>
    <w:rsid w:val="00F7195B"/>
    <w:rsid w:val="00F86FA0"/>
    <w:rsid w:val="00FA19C1"/>
    <w:rsid w:val="00FA2C56"/>
    <w:rsid w:val="00FB7AB4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6E8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16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5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99"/>
  </w:style>
  <w:style w:type="paragraph" w:styleId="Footer">
    <w:name w:val="footer"/>
    <w:basedOn w:val="Normal"/>
    <w:link w:val="FooterChar"/>
    <w:uiPriority w:val="99"/>
    <w:unhideWhenUsed/>
    <w:rsid w:val="00725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99"/>
  </w:style>
  <w:style w:type="table" w:styleId="LightList-Accent6">
    <w:name w:val="Light List Accent 6"/>
    <w:basedOn w:val="TableNormal"/>
    <w:uiPriority w:val="61"/>
    <w:rsid w:val="00577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60E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75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0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9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6E8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160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5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99"/>
  </w:style>
  <w:style w:type="paragraph" w:styleId="Footer">
    <w:name w:val="footer"/>
    <w:basedOn w:val="Normal"/>
    <w:link w:val="FooterChar"/>
    <w:uiPriority w:val="99"/>
    <w:unhideWhenUsed/>
    <w:rsid w:val="00725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99"/>
  </w:style>
  <w:style w:type="table" w:styleId="LightList-Accent6">
    <w:name w:val="Light List Accent 6"/>
    <w:basedOn w:val="TableNormal"/>
    <w:uiPriority w:val="61"/>
    <w:rsid w:val="005771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60E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75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049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9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D3F0-2EC6-4482-BA29-757DDEDB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 Tim (RTR) South Tees NHS Trust</dc:creator>
  <cp:lastModifiedBy>gemmacampbell</cp:lastModifiedBy>
  <cp:revision>30</cp:revision>
  <cp:lastPrinted>2017-10-16T10:35:00Z</cp:lastPrinted>
  <dcterms:created xsi:type="dcterms:W3CDTF">2015-12-17T14:16:00Z</dcterms:created>
  <dcterms:modified xsi:type="dcterms:W3CDTF">2018-01-24T14:27:00Z</dcterms:modified>
</cp:coreProperties>
</file>