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14"/>
      </w:tblGrid>
      <w:tr w:rsidR="007B1D53" w:rsidTr="007000F1">
        <w:tc>
          <w:tcPr>
            <w:tcW w:w="15614" w:type="dxa"/>
          </w:tcPr>
          <w:p w:rsidR="007B1D53" w:rsidRDefault="00AE0A83" w:rsidP="007000F1">
            <w:r>
              <w:rPr>
                <w:color w:val="A6A6A6" w:themeColor="background1" w:themeShade="A6"/>
                <w:sz w:val="56"/>
              </w:rPr>
              <w:t>3-5</w:t>
            </w:r>
            <w:r w:rsidR="007B1D53" w:rsidRPr="007B1D53">
              <w:rPr>
                <w:color w:val="A6A6A6" w:themeColor="background1" w:themeShade="A6"/>
                <w:sz w:val="56"/>
              </w:rPr>
              <w:t xml:space="preserve"> </w:t>
            </w:r>
            <w:r w:rsidR="008A3796" w:rsidRPr="007000F1">
              <w:rPr>
                <w:sz w:val="56"/>
              </w:rPr>
              <w:t>Circulato</w:t>
            </w:r>
            <w:r w:rsidR="00DE0271" w:rsidRPr="007000F1">
              <w:rPr>
                <w:sz w:val="56"/>
              </w:rPr>
              <w:t>ry e</w:t>
            </w:r>
            <w:r w:rsidR="00CF06ED" w:rsidRPr="007000F1">
              <w:rPr>
                <w:sz w:val="56"/>
              </w:rPr>
              <w:t xml:space="preserve">mbolus </w:t>
            </w:r>
            <w:r w:rsidR="00996AF5">
              <w:t>v.1</w:t>
            </w:r>
          </w:p>
        </w:tc>
      </w:tr>
    </w:tbl>
    <w:p w:rsidR="00335C4F" w:rsidRDefault="00335C4F" w:rsidP="00335C4F">
      <w:pPr>
        <w:autoSpaceDE w:val="0"/>
        <w:autoSpaceDN w:val="0"/>
        <w:adjustRightInd w:val="0"/>
        <w:rPr>
          <w:sz w:val="20"/>
          <w:szCs w:val="20"/>
        </w:rPr>
        <w:sectPr w:rsidR="00335C4F" w:rsidSect="00FA76AC">
          <w:pgSz w:w="16838" w:h="11906" w:orient="landscape"/>
          <w:pgMar w:top="720" w:right="720" w:bottom="720" w:left="720" w:header="708" w:footer="708" w:gutter="0"/>
          <w:cols w:space="708"/>
          <w:docGrid w:linePitch="360"/>
        </w:sectPr>
      </w:pPr>
    </w:p>
    <w:tbl>
      <w:tblPr>
        <w:tblStyle w:val="TableGrid"/>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59"/>
      </w:tblGrid>
      <w:tr w:rsidR="007000F1" w:rsidRPr="00261811" w:rsidTr="007000F1">
        <w:tc>
          <w:tcPr>
            <w:tcW w:w="15559" w:type="dxa"/>
            <w:tcBorders>
              <w:top w:val="single" w:sz="4" w:space="0" w:color="auto"/>
              <w:bottom w:val="single" w:sz="4" w:space="0" w:color="auto"/>
            </w:tcBorders>
          </w:tcPr>
          <w:p w:rsidR="007000F1" w:rsidRPr="00261811" w:rsidRDefault="007000F1" w:rsidP="00335C4F">
            <w:pPr>
              <w:autoSpaceDE w:val="0"/>
              <w:autoSpaceDN w:val="0"/>
              <w:adjustRightInd w:val="0"/>
            </w:pPr>
            <w:r w:rsidRPr="00261811">
              <w:rPr>
                <w:b/>
              </w:rPr>
              <w:lastRenderedPageBreak/>
              <w:t>Causes:</w:t>
            </w:r>
            <w:r w:rsidRPr="00261811">
              <w:t xml:space="preserve"> thrombus, fat, amniotic fluid, air/gas</w:t>
            </w:r>
            <w:r w:rsidR="00AE0A83" w:rsidRPr="00261811">
              <w:t>.</w:t>
            </w:r>
          </w:p>
          <w:p w:rsidR="007000F1" w:rsidRPr="00261811" w:rsidRDefault="007000F1" w:rsidP="00335C4F">
            <w:pPr>
              <w:autoSpaceDE w:val="0"/>
              <w:autoSpaceDN w:val="0"/>
              <w:adjustRightInd w:val="0"/>
            </w:pPr>
            <w:r w:rsidRPr="00261811">
              <w:rPr>
                <w:b/>
              </w:rPr>
              <w:t>Signs:</w:t>
            </w:r>
            <w:r w:rsidRPr="00261811">
              <w:t xml:space="preserve"> </w:t>
            </w:r>
            <w:r w:rsidR="00261811">
              <w:t>h</w:t>
            </w:r>
            <w:r w:rsidRPr="00261811">
              <w:t xml:space="preserve">ypotension, tachycardia, hypoxemia, </w:t>
            </w:r>
            <w:r w:rsidR="00261811">
              <w:t>decreased ET</w:t>
            </w:r>
            <w:r w:rsidRPr="00261811">
              <w:t>CO</w:t>
            </w:r>
            <w:r w:rsidRPr="00261811">
              <w:rPr>
                <w:vertAlign w:val="subscript"/>
              </w:rPr>
              <w:t>2</w:t>
            </w:r>
            <w:r w:rsidRPr="00261811">
              <w:t xml:space="preserve"> </w:t>
            </w:r>
            <w:r w:rsidRPr="00261811">
              <w:rPr>
                <w:b/>
              </w:rPr>
              <w:t>Symptoms:</w:t>
            </w:r>
            <w:r w:rsidRPr="00261811">
              <w:t xml:space="preserve"> </w:t>
            </w:r>
            <w:r w:rsidR="00261811">
              <w:t>d</w:t>
            </w:r>
            <w:r w:rsidRPr="00261811">
              <w:t xml:space="preserve">yspnoea, anxiety, </w:t>
            </w:r>
            <w:proofErr w:type="spellStart"/>
            <w:r w:rsidRPr="00261811">
              <w:t>tachypnoea</w:t>
            </w:r>
            <w:proofErr w:type="spellEnd"/>
            <w:r w:rsidRPr="00261811">
              <w:t xml:space="preserve">. Also </w:t>
            </w:r>
            <w:r w:rsidRPr="00261811">
              <w:rPr>
                <w:rFonts w:ascii="Calibri" w:hAnsi="Calibri" w:cs="Calibri"/>
              </w:rPr>
              <w:t>consider if sudden une</w:t>
            </w:r>
            <w:r w:rsidR="00232E28" w:rsidRPr="00261811">
              <w:rPr>
                <w:rFonts w:ascii="Calibri" w:hAnsi="Calibri" w:cs="Calibri"/>
              </w:rPr>
              <w:t>xplained loss of cardiac output</w:t>
            </w:r>
            <w:r w:rsidRPr="00261811">
              <w:rPr>
                <w:rFonts w:ascii="Calibri" w:hAnsi="Calibri" w:cs="Calibri"/>
              </w:rPr>
              <w:t>.</w:t>
            </w:r>
          </w:p>
        </w:tc>
      </w:tr>
    </w:tbl>
    <w:p w:rsidR="00335C4F" w:rsidRDefault="00335C4F" w:rsidP="006B316A">
      <w:pPr>
        <w:rPr>
          <w:b/>
          <w:bCs/>
          <w:color w:val="FFFFFF" w:themeColor="background1"/>
          <w:szCs w:val="20"/>
        </w:rPr>
        <w:sectPr w:rsidR="00335C4F" w:rsidSect="00335C4F">
          <w:type w:val="continuous"/>
          <w:pgSz w:w="16838" w:h="11906" w:orient="landscape"/>
          <w:pgMar w:top="720" w:right="720" w:bottom="720" w:left="720" w:header="708" w:footer="708" w:gutter="0"/>
          <w:cols w:space="708"/>
          <w:docGrid w:linePitch="360"/>
        </w:sectPr>
      </w:pPr>
    </w:p>
    <w:tbl>
      <w:tblPr>
        <w:tblStyle w:val="LightList-Accent1"/>
        <w:tblpPr w:leftFromText="180" w:rightFromText="180" w:vertAnchor="text" w:horzAnchor="page" w:tblpX="9649" w:tblpY="484"/>
        <w:tblW w:w="6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690"/>
      </w:tblGrid>
      <w:tr w:rsidR="0034342C" w:rsidTr="003C00D0">
        <w:trPr>
          <w:cnfStyle w:val="100000000000"/>
          <w:trHeight w:val="277"/>
        </w:trPr>
        <w:tc>
          <w:tcPr>
            <w:cnfStyle w:val="001000000000"/>
            <w:tcW w:w="6690" w:type="dxa"/>
            <w:shd w:val="clear" w:color="auto" w:fill="000000" w:themeFill="text1"/>
          </w:tcPr>
          <w:p w:rsidR="0034342C" w:rsidRDefault="0034342C" w:rsidP="0034342C">
            <w:r>
              <w:t>Box A: THROMBOEMBOLISM</w:t>
            </w:r>
          </w:p>
        </w:tc>
      </w:tr>
      <w:tr w:rsidR="0034342C" w:rsidRPr="0005402B" w:rsidTr="003C00D0">
        <w:trPr>
          <w:cnfStyle w:val="000000100000"/>
          <w:trHeight w:val="783"/>
        </w:trPr>
        <w:tc>
          <w:tcPr>
            <w:cnfStyle w:val="001000000000"/>
            <w:tcW w:w="6690" w:type="dxa"/>
            <w:tcBorders>
              <w:top w:val="none" w:sz="0" w:space="0" w:color="auto"/>
              <w:left w:val="none" w:sz="0" w:space="0" w:color="auto"/>
              <w:bottom w:val="none" w:sz="0" w:space="0" w:color="auto"/>
              <w:right w:val="none" w:sz="0" w:space="0" w:color="auto"/>
            </w:tcBorders>
          </w:tcPr>
          <w:p w:rsidR="0034342C" w:rsidRPr="0034342C" w:rsidRDefault="00261811" w:rsidP="0034342C">
            <w:pPr>
              <w:autoSpaceDE w:val="0"/>
              <w:autoSpaceDN w:val="0"/>
              <w:adjustRightInd w:val="0"/>
              <w:rPr>
                <w:rFonts w:ascii="Calibri" w:hAnsi="Calibri" w:cs="Calibri"/>
                <w:b w:val="0"/>
                <w:sz w:val="20"/>
                <w:szCs w:val="20"/>
              </w:rPr>
            </w:pPr>
            <w:r>
              <w:rPr>
                <w:rFonts w:ascii="Calibri" w:hAnsi="Calibri" w:cs="Calibri"/>
                <w:b w:val="0"/>
                <w:sz w:val="20"/>
                <w:szCs w:val="20"/>
              </w:rPr>
              <w:t xml:space="preserve">Consider thrombolysis e.g. </w:t>
            </w:r>
            <w:proofErr w:type="spellStart"/>
            <w:r>
              <w:rPr>
                <w:rFonts w:ascii="Calibri" w:hAnsi="Calibri" w:cs="Calibri"/>
                <w:b w:val="0"/>
                <w:sz w:val="20"/>
                <w:szCs w:val="20"/>
              </w:rPr>
              <w:t>a</w:t>
            </w:r>
            <w:r w:rsidR="0034342C" w:rsidRPr="0034342C">
              <w:rPr>
                <w:rFonts w:ascii="Calibri" w:hAnsi="Calibri" w:cs="Calibri"/>
                <w:b w:val="0"/>
                <w:sz w:val="20"/>
                <w:szCs w:val="20"/>
              </w:rPr>
              <w:t>lteplase</w:t>
            </w:r>
            <w:proofErr w:type="spellEnd"/>
            <w:r w:rsidR="0034342C" w:rsidRPr="0034342C">
              <w:rPr>
                <w:rFonts w:ascii="Calibri" w:hAnsi="Calibri" w:cs="Calibri"/>
                <w:b w:val="0"/>
                <w:sz w:val="20"/>
                <w:szCs w:val="20"/>
              </w:rPr>
              <w:t xml:space="preserve"> 10</w:t>
            </w:r>
            <w:r w:rsidR="003C00D0">
              <w:rPr>
                <w:rFonts w:ascii="Calibri" w:hAnsi="Calibri" w:cs="Calibri"/>
                <w:b w:val="0"/>
                <w:sz w:val="20"/>
                <w:szCs w:val="20"/>
              </w:rPr>
              <w:t xml:space="preserve"> </w:t>
            </w:r>
            <w:r w:rsidR="002F7732">
              <w:rPr>
                <w:rFonts w:ascii="Calibri" w:hAnsi="Calibri" w:cs="Calibri"/>
                <w:b w:val="0"/>
                <w:sz w:val="20"/>
                <w:szCs w:val="20"/>
              </w:rPr>
              <w:t xml:space="preserve">mg </w:t>
            </w:r>
            <w:proofErr w:type="spellStart"/>
            <w:r w:rsidR="002F7732">
              <w:rPr>
                <w:rFonts w:ascii="Calibri" w:hAnsi="Calibri" w:cs="Calibri"/>
                <w:b w:val="0"/>
                <w:sz w:val="20"/>
                <w:szCs w:val="20"/>
              </w:rPr>
              <w:t>i.v</w:t>
            </w:r>
            <w:proofErr w:type="spellEnd"/>
            <w:r w:rsidR="002F7732">
              <w:rPr>
                <w:rFonts w:ascii="Calibri" w:hAnsi="Calibri" w:cs="Calibri"/>
                <w:b w:val="0"/>
                <w:sz w:val="20"/>
                <w:szCs w:val="20"/>
              </w:rPr>
              <w:t>.</w:t>
            </w:r>
            <w:r w:rsidR="0034342C" w:rsidRPr="0034342C">
              <w:rPr>
                <w:rFonts w:ascii="Calibri" w:hAnsi="Calibri" w:cs="Calibri"/>
                <w:b w:val="0"/>
                <w:sz w:val="20"/>
                <w:szCs w:val="20"/>
              </w:rPr>
              <w:t xml:space="preserve"> then 90</w:t>
            </w:r>
            <w:r w:rsidR="003C00D0">
              <w:rPr>
                <w:rFonts w:ascii="Calibri" w:hAnsi="Calibri" w:cs="Calibri"/>
                <w:b w:val="0"/>
                <w:sz w:val="20"/>
                <w:szCs w:val="20"/>
              </w:rPr>
              <w:t xml:space="preserve"> mg over 2 h</w:t>
            </w:r>
            <w:r w:rsidR="0034342C" w:rsidRPr="0034342C">
              <w:rPr>
                <w:rFonts w:ascii="Calibri" w:hAnsi="Calibri" w:cs="Calibri"/>
                <w:b w:val="0"/>
                <w:sz w:val="20"/>
                <w:szCs w:val="20"/>
              </w:rPr>
              <w:t xml:space="preserve"> (&gt;65</w:t>
            </w:r>
            <w:r w:rsidR="003C00D0">
              <w:rPr>
                <w:rFonts w:ascii="Calibri" w:hAnsi="Calibri" w:cs="Calibri"/>
                <w:b w:val="0"/>
                <w:sz w:val="20"/>
                <w:szCs w:val="20"/>
              </w:rPr>
              <w:t xml:space="preserve"> </w:t>
            </w:r>
            <w:r w:rsidR="0034342C" w:rsidRPr="0034342C">
              <w:rPr>
                <w:rFonts w:ascii="Calibri" w:hAnsi="Calibri" w:cs="Calibri"/>
                <w:b w:val="0"/>
                <w:sz w:val="20"/>
                <w:szCs w:val="20"/>
              </w:rPr>
              <w:t>kg)</w:t>
            </w:r>
          </w:p>
          <w:p w:rsidR="0034342C" w:rsidRPr="0034342C" w:rsidRDefault="0034342C" w:rsidP="0034342C">
            <w:pPr>
              <w:autoSpaceDE w:val="0"/>
              <w:autoSpaceDN w:val="0"/>
              <w:adjustRightInd w:val="0"/>
              <w:rPr>
                <w:rFonts w:ascii="Calibri" w:hAnsi="Calibri" w:cs="Calibri"/>
                <w:b w:val="0"/>
                <w:sz w:val="20"/>
                <w:szCs w:val="20"/>
              </w:rPr>
            </w:pPr>
            <w:r w:rsidRPr="0034342C">
              <w:rPr>
                <w:rFonts w:ascii="Calibri" w:hAnsi="Calibri" w:cs="Calibri"/>
                <w:b w:val="0"/>
                <w:sz w:val="20"/>
                <w:szCs w:val="20"/>
              </w:rPr>
              <w:t xml:space="preserve">Consider surgical removal – consult vascular surgeon </w:t>
            </w:r>
          </w:p>
          <w:p w:rsidR="0034342C" w:rsidRPr="00335C4F" w:rsidRDefault="0003744D" w:rsidP="0034342C">
            <w:pPr>
              <w:autoSpaceDE w:val="0"/>
              <w:autoSpaceDN w:val="0"/>
              <w:adjustRightInd w:val="0"/>
              <w:rPr>
                <w:rFonts w:ascii="Calibri" w:hAnsi="Calibri" w:cs="Calibri"/>
                <w:sz w:val="20"/>
                <w:szCs w:val="20"/>
              </w:rPr>
            </w:pPr>
            <w:r>
              <w:rPr>
                <w:rFonts w:ascii="Calibri" w:hAnsi="Calibri" w:cs="Calibri"/>
                <w:b w:val="0"/>
                <w:sz w:val="20"/>
                <w:szCs w:val="20"/>
              </w:rPr>
              <w:t xml:space="preserve">Consider percutaneous removal – </w:t>
            </w:r>
            <w:r w:rsidR="0034342C" w:rsidRPr="0034342C">
              <w:rPr>
                <w:rFonts w:ascii="Calibri" w:hAnsi="Calibri" w:cs="Calibri"/>
                <w:b w:val="0"/>
                <w:sz w:val="20"/>
                <w:szCs w:val="20"/>
              </w:rPr>
              <w:t>consult radiologist</w:t>
            </w:r>
          </w:p>
        </w:tc>
      </w:tr>
    </w:tbl>
    <w:p w:rsidR="009266E8" w:rsidRDefault="00767476">
      <w:r w:rsidRPr="00767476">
        <w:rPr>
          <w:noProof/>
          <w:color w:val="A6A6A6" w:themeColor="background1" w:themeShade="A6"/>
          <w:sz w:val="56"/>
          <w:lang w:eastAsia="en-GB"/>
        </w:rPr>
        <w:lastRenderedPageBreak/>
        <w:pict>
          <v:shapetype id="_x0000_t202" coordsize="21600,21600" o:spt="202" path="m,l,21600r21600,l21600,xe">
            <v:stroke joinstyle="miter"/>
            <v:path gradientshapeok="t" o:connecttype="rect"/>
          </v:shapetype>
          <v:shape id="Text Box 2" o:spid="_x0000_s1026" type="#_x0000_t202" style="position:absolute;margin-left:13.35pt;margin-top:9.55pt;width:418.65pt;height:39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" stroked="f">
            <v:textbox>
              <w:txbxContent>
                <w:p w:rsidR="00335C4F" w:rsidRPr="00136000" w:rsidRDefault="00335C4F" w:rsidP="007B1D53">
                  <w:pPr>
                    <w:rPr>
                      <w:rFonts w:cstheme="minorHAnsi"/>
                      <w:color w:val="FFFFFF" w:themeColor="background1"/>
                      <w:sz w:val="36"/>
                    </w:rPr>
                  </w:pPr>
                  <w:r>
                    <w:rPr>
                      <w:rFonts w:cstheme="minorHAnsi"/>
                      <w:color w:val="FFFFFF" w:themeColor="background1"/>
                      <w:sz w:val="36"/>
                      <w:highlight w:val="black"/>
                    </w:rPr>
                    <w:t xml:space="preserve"> STA</w:t>
                  </w:r>
                  <w:r w:rsidRPr="00136000">
                    <w:rPr>
                      <w:rFonts w:cstheme="minorHAnsi"/>
                      <w:color w:val="FFFFFF" w:themeColor="background1"/>
                      <w:sz w:val="36"/>
                      <w:highlight w:val="black"/>
                    </w:rPr>
                    <w:t>RT</w:t>
                  </w:r>
                  <w:r w:rsidRPr="00136000">
                    <w:rPr>
                      <w:rFonts w:cstheme="minorHAnsi"/>
                      <w:sz w:val="36"/>
                      <w:highlight w:val="black"/>
                    </w:rPr>
                    <w:t>.</w:t>
                  </w:r>
                  <w:r>
                    <w:rPr>
                      <w:rFonts w:cstheme="minorHAnsi"/>
                      <w:sz w:val="36"/>
                    </w:rPr>
                    <w:t xml:space="preserve">  </w:t>
                  </w:r>
                </w:p>
                <w:p w:rsidR="00335C4F" w:rsidRPr="003C00D0" w:rsidRDefault="00A427C2" w:rsidP="002D7B81">
                  <w:pPr>
                    <w:spacing w:after="120"/>
                  </w:pPr>
                  <w:r w:rsidRPr="003C00D0">
                    <w:rPr>
                      <w:rFonts w:cstheme="minorHAnsi"/>
                    </w:rPr>
                    <w:t>❶</w:t>
                  </w:r>
                  <w:r>
                    <w:rPr>
                      <w:rFonts w:cstheme="minorHAnsi"/>
                    </w:rPr>
                    <w:t xml:space="preserve"> </w:t>
                  </w:r>
                  <w:r w:rsidR="00335C4F" w:rsidRPr="003C00D0">
                    <w:rPr>
                      <w:rFonts w:cstheme="minorHAnsi"/>
                    </w:rPr>
                    <w:t>Call for help</w:t>
                  </w:r>
                  <w:r w:rsidR="00335C4F" w:rsidRPr="003C00D0">
                    <w:t xml:space="preserve"> and i</w:t>
                  </w:r>
                  <w:r w:rsidR="00335C4F" w:rsidRPr="003C00D0">
                    <w:rPr>
                      <w:rFonts w:cstheme="minorHAnsi"/>
                    </w:rPr>
                    <w:t>nform</w:t>
                  </w:r>
                  <w:r w:rsidR="00335C4F" w:rsidRPr="003C00D0">
                    <w:t xml:space="preserve"> theatre team of problem. </w:t>
                  </w:r>
                  <w:r w:rsidR="00335C4F" w:rsidRPr="003C00D0">
                    <w:rPr>
                      <w:rFonts w:cs="Calibri"/>
                      <w:color w:val="000000"/>
                    </w:rPr>
                    <w:t>Note the time</w:t>
                  </w:r>
                  <w:r>
                    <w:rPr>
                      <w:rFonts w:cs="Calibri"/>
                      <w:color w:val="000000"/>
                    </w:rPr>
                    <w:t>.</w:t>
                  </w:r>
                </w:p>
                <w:p w:rsidR="00335C4F" w:rsidRPr="003C00D0" w:rsidRDefault="00A427C2" w:rsidP="002D7B81">
                  <w:pPr>
                    <w:spacing w:after="120"/>
                  </w:pPr>
                  <w:r w:rsidRPr="003C00D0">
                    <w:rPr>
                      <w:rFonts w:cstheme="minorHAnsi"/>
                    </w:rPr>
                    <w:t>❷</w:t>
                  </w:r>
                  <w:r>
                    <w:rPr>
                      <w:rFonts w:cstheme="minorHAnsi"/>
                    </w:rPr>
                    <w:t xml:space="preserve"> </w:t>
                  </w:r>
                  <w:r w:rsidR="00C1419B">
                    <w:t>Call for</w:t>
                  </w:r>
                  <w:r w:rsidR="00335C4F" w:rsidRPr="003C00D0">
                    <w:t xml:space="preserve"> cardiac arrest trolley</w:t>
                  </w:r>
                  <w:r>
                    <w:t>.</w:t>
                  </w:r>
                </w:p>
                <w:p w:rsidR="00335C4F" w:rsidRPr="003C00D0" w:rsidRDefault="00A427C2" w:rsidP="002D7B81">
                  <w:pPr>
                    <w:spacing w:after="120"/>
                    <w:rPr>
                      <w:rFonts w:cs="Calibri"/>
                      <w:color w:val="000000"/>
                    </w:rPr>
                  </w:pPr>
                  <w:r w:rsidRPr="003C00D0">
                    <w:rPr>
                      <w:rFonts w:cstheme="minorHAnsi"/>
                    </w:rPr>
                    <w:t>❸</w:t>
                  </w:r>
                  <w:r>
                    <w:rPr>
                      <w:rFonts w:cstheme="minorHAnsi"/>
                    </w:rPr>
                    <w:t xml:space="preserve"> </w:t>
                  </w:r>
                  <w:r w:rsidR="00335C4F" w:rsidRPr="003C00D0">
                    <w:rPr>
                      <w:rFonts w:cs="Calibri"/>
                      <w:color w:val="000000"/>
                    </w:rPr>
                    <w:t xml:space="preserve">Stop all potential triggers. </w:t>
                  </w:r>
                  <w:r w:rsidR="002F7732">
                    <w:rPr>
                      <w:rFonts w:cs="Calibri"/>
                      <w:color w:val="000000"/>
                    </w:rPr>
                    <w:t>Stop surgery</w:t>
                  </w:r>
                  <w:r w:rsidR="00335C4F" w:rsidRPr="003C00D0">
                    <w:rPr>
                      <w:rFonts w:cs="Calibri"/>
                      <w:color w:val="000000"/>
                    </w:rPr>
                    <w:t>.</w:t>
                  </w:r>
                </w:p>
                <w:p w:rsidR="00335C4F" w:rsidRPr="003C00D0" w:rsidRDefault="00A427C2" w:rsidP="007A1E3B">
                  <w:pPr>
                    <w:autoSpaceDE w:val="0"/>
                    <w:autoSpaceDN w:val="0"/>
                    <w:adjustRightInd w:val="0"/>
                    <w:spacing w:after="0" w:line="240" w:lineRule="auto"/>
                    <w:rPr>
                      <w:rFonts w:cs="Calibri"/>
                      <w:color w:val="000000"/>
                    </w:rPr>
                  </w:pPr>
                  <w:r w:rsidRPr="003C00D0">
                    <w:rPr>
                      <w:rFonts w:cstheme="minorHAnsi"/>
                    </w:rPr>
                    <w:t xml:space="preserve">❹ </w:t>
                  </w:r>
                  <w:r w:rsidR="00335C4F" w:rsidRPr="003C00D0">
                    <w:rPr>
                      <w:rFonts w:cs="Calibri"/>
                      <w:color w:val="000000"/>
                    </w:rPr>
                    <w:t>Give 100% oxygen and ensure adequate ventilation</w:t>
                  </w:r>
                  <w:r>
                    <w:rPr>
                      <w:rFonts w:cs="Calibri"/>
                      <w:color w:val="000000"/>
                    </w:rPr>
                    <w:t>:</w:t>
                  </w:r>
                </w:p>
                <w:p w:rsidR="00335C4F" w:rsidRPr="003C00D0" w:rsidRDefault="00335C4F" w:rsidP="0079086B">
                  <w:pPr>
                    <w:pStyle w:val="ListParagraph"/>
                    <w:numPr>
                      <w:ilvl w:val="0"/>
                      <w:numId w:val="11"/>
                    </w:numPr>
                    <w:autoSpaceDE w:val="0"/>
                    <w:autoSpaceDN w:val="0"/>
                    <w:adjustRightInd w:val="0"/>
                    <w:spacing w:after="120" w:line="240" w:lineRule="auto"/>
                    <w:rPr>
                      <w:rFonts w:cs="Calibri"/>
                      <w:color w:val="000000"/>
                    </w:rPr>
                  </w:pPr>
                  <w:r w:rsidRPr="003C00D0">
                    <w:rPr>
                      <w:rFonts w:cs="Calibri"/>
                      <w:color w:val="000000"/>
                    </w:rPr>
                    <w:t>Maintain the airway and, if necessary, secure it with tracheal tube</w:t>
                  </w:r>
                  <w:r w:rsidR="00AE0A83">
                    <w:rPr>
                      <w:rFonts w:cs="Calibri"/>
                      <w:color w:val="000000"/>
                    </w:rPr>
                    <w:t>.</w:t>
                  </w:r>
                </w:p>
                <w:p w:rsidR="00335C4F" w:rsidRPr="003C00D0" w:rsidRDefault="00A427C2" w:rsidP="00947012">
                  <w:pPr>
                    <w:autoSpaceDE w:val="0"/>
                    <w:autoSpaceDN w:val="0"/>
                    <w:adjustRightInd w:val="0"/>
                    <w:spacing w:after="120" w:line="240" w:lineRule="auto"/>
                    <w:rPr>
                      <w:rFonts w:cs="Calibri"/>
                      <w:color w:val="000000"/>
                    </w:rPr>
                  </w:pPr>
                  <w:r w:rsidRPr="003C00D0">
                    <w:rPr>
                      <w:rFonts w:cstheme="minorHAnsi"/>
                    </w:rPr>
                    <w:t>❺</w:t>
                  </w:r>
                  <w:r>
                    <w:rPr>
                      <w:rFonts w:cstheme="minorHAnsi"/>
                    </w:rPr>
                    <w:t xml:space="preserve"> </w:t>
                  </w:r>
                  <w:r w:rsidR="00335C4F" w:rsidRPr="003C00D0">
                    <w:rPr>
                      <w:rFonts w:cs="Calibri"/>
                      <w:color w:val="000000"/>
                    </w:rPr>
                    <w:t>If indicated start CPR immediately (CPR can help disperse air emboli and large thrombi)</w:t>
                  </w:r>
                  <w:r>
                    <w:rPr>
                      <w:rFonts w:cs="Calibri"/>
                      <w:color w:val="000000"/>
                    </w:rPr>
                    <w:t>.</w:t>
                  </w:r>
                </w:p>
                <w:p w:rsidR="00335C4F" w:rsidRPr="003C00D0" w:rsidRDefault="00A427C2" w:rsidP="007A1E3B">
                  <w:pPr>
                    <w:autoSpaceDE w:val="0"/>
                    <w:autoSpaceDN w:val="0"/>
                    <w:adjustRightInd w:val="0"/>
                    <w:spacing w:after="0" w:line="240" w:lineRule="auto"/>
                    <w:rPr>
                      <w:rFonts w:cs="Calibri"/>
                    </w:rPr>
                  </w:pPr>
                  <w:r w:rsidRPr="003C00D0">
                    <w:rPr>
                      <w:rFonts w:cstheme="minorHAnsi"/>
                    </w:rPr>
                    <w:t xml:space="preserve">❻ </w:t>
                  </w:r>
                  <w:r w:rsidR="00335C4F" w:rsidRPr="003C00D0">
                    <w:rPr>
                      <w:rFonts w:cs="Calibri"/>
                    </w:rPr>
                    <w:t xml:space="preserve">Give </w:t>
                  </w:r>
                  <w:proofErr w:type="spellStart"/>
                  <w:r w:rsidR="00335C4F" w:rsidRPr="003C00D0">
                    <w:rPr>
                      <w:rFonts w:cs="Calibri"/>
                    </w:rPr>
                    <w:t>i.v</w:t>
                  </w:r>
                  <w:proofErr w:type="spellEnd"/>
                  <w:r w:rsidR="00335C4F" w:rsidRPr="003C00D0">
                    <w:rPr>
                      <w:rFonts w:cs="Calibri"/>
                    </w:rPr>
                    <w:t xml:space="preserve">. crystalloid at a high infusion rate. </w:t>
                  </w:r>
                  <w:r w:rsidR="00335C4F" w:rsidRPr="003C00D0">
                    <w:t>(</w:t>
                  </w:r>
                  <w:r w:rsidR="00261811">
                    <w:rPr>
                      <w:rFonts w:cs="Calibri"/>
                    </w:rPr>
                    <w:t>Adult: 500-</w:t>
                  </w:r>
                  <w:r w:rsidR="00335C4F" w:rsidRPr="003C00D0">
                    <w:rPr>
                      <w:rFonts w:cs="Calibri"/>
                    </w:rPr>
                    <w:t>1</w:t>
                  </w:r>
                  <w:r w:rsidR="003C00D0">
                    <w:rPr>
                      <w:rFonts w:cs="Calibri"/>
                    </w:rPr>
                    <w:t>000 ml</w:t>
                  </w:r>
                  <w:r w:rsidR="00335C4F" w:rsidRPr="003C00D0">
                    <w:rPr>
                      <w:rFonts w:cs="Calibri"/>
                    </w:rPr>
                    <w:t xml:space="preserve">, Child: 20 </w:t>
                  </w:r>
                  <w:r w:rsidR="003C00D0">
                    <w:rPr>
                      <w:rFonts w:cs="Calibri"/>
                    </w:rPr>
                    <w:t>ml</w:t>
                  </w:r>
                  <w:r w:rsidR="00335C4F" w:rsidRPr="003C00D0">
                    <w:rPr>
                      <w:rFonts w:cs="Calibri"/>
                    </w:rPr>
                    <w:t>.kg</w:t>
                  </w:r>
                  <w:r w:rsidR="00335C4F" w:rsidRPr="003C00D0">
                    <w:rPr>
                      <w:rFonts w:cs="Calibri"/>
                      <w:vertAlign w:val="superscript"/>
                    </w:rPr>
                    <w:t>-1</w:t>
                  </w:r>
                  <w:r w:rsidR="00335C4F" w:rsidRPr="003C00D0">
                    <w:rPr>
                      <w:rFonts w:cs="Calibri"/>
                    </w:rPr>
                    <w:t>)</w:t>
                  </w:r>
                </w:p>
                <w:p w:rsidR="00335C4F" w:rsidRPr="003C00D0" w:rsidRDefault="00335C4F" w:rsidP="007A1E3B">
                  <w:pPr>
                    <w:pStyle w:val="ListParagraph"/>
                    <w:numPr>
                      <w:ilvl w:val="0"/>
                      <w:numId w:val="11"/>
                    </w:numPr>
                    <w:autoSpaceDE w:val="0"/>
                    <w:autoSpaceDN w:val="0"/>
                    <w:adjustRightInd w:val="0"/>
                    <w:spacing w:after="120" w:line="240" w:lineRule="auto"/>
                    <w:rPr>
                      <w:rFonts w:cs="Calibri"/>
                    </w:rPr>
                  </w:pPr>
                  <w:r w:rsidRPr="003C00D0">
                    <w:rPr>
                      <w:rFonts w:cs="Calibri"/>
                    </w:rPr>
                    <w:t>Inotropes may be required to support circulation</w:t>
                  </w:r>
                  <w:r w:rsidR="00A427C2">
                    <w:rPr>
                      <w:rFonts w:cs="Calibri"/>
                    </w:rPr>
                    <w:t>.</w:t>
                  </w:r>
                </w:p>
                <w:p w:rsidR="00335C4F" w:rsidRPr="003C00D0" w:rsidRDefault="00A427C2" w:rsidP="00DF75ED">
                  <w:pPr>
                    <w:autoSpaceDE w:val="0"/>
                    <w:autoSpaceDN w:val="0"/>
                    <w:adjustRightInd w:val="0"/>
                    <w:spacing w:after="120" w:line="240" w:lineRule="auto"/>
                    <w:rPr>
                      <w:rFonts w:cs="Calibri"/>
                    </w:rPr>
                  </w:pPr>
                  <w:r w:rsidRPr="003C00D0">
                    <w:rPr>
                      <w:rFonts w:cstheme="minorHAnsi"/>
                    </w:rPr>
                    <w:t xml:space="preserve">❼ </w:t>
                  </w:r>
                  <w:r w:rsidR="00335C4F" w:rsidRPr="003C00D0">
                    <w:rPr>
                      <w:rFonts w:cs="Calibri"/>
                    </w:rPr>
                    <w:t>Treat according to suspected embolus type (see Boxes A-D) whilst considering alternative diagnoses (Box E)</w:t>
                  </w:r>
                  <w:r>
                    <w:rPr>
                      <w:rFonts w:cs="Calibri"/>
                    </w:rPr>
                    <w:t>.</w:t>
                  </w:r>
                </w:p>
                <w:p w:rsidR="00335C4F" w:rsidRPr="003C00D0" w:rsidRDefault="00A427C2" w:rsidP="00DF75ED">
                  <w:pPr>
                    <w:autoSpaceDE w:val="0"/>
                    <w:autoSpaceDN w:val="0"/>
                    <w:adjustRightInd w:val="0"/>
                    <w:spacing w:after="0" w:line="240" w:lineRule="auto"/>
                    <w:rPr>
                      <w:rFonts w:cs="Calibri"/>
                    </w:rPr>
                  </w:pPr>
                  <w:r w:rsidRPr="003C00D0">
                    <w:rPr>
                      <w:rFonts w:cstheme="minorHAnsi"/>
                    </w:rPr>
                    <w:t>❽</w:t>
                  </w:r>
                  <w:r>
                    <w:rPr>
                      <w:rFonts w:cstheme="minorHAnsi"/>
                    </w:rPr>
                    <w:t xml:space="preserve"> </w:t>
                  </w:r>
                  <w:r w:rsidR="00335C4F" w:rsidRPr="003C00D0">
                    <w:rPr>
                      <w:rFonts w:cs="Calibri"/>
                    </w:rPr>
                    <w:t>Consider investigations to help confirm diagnosis:</w:t>
                  </w:r>
                </w:p>
                <w:p w:rsidR="00335C4F" w:rsidRPr="003C00D0" w:rsidRDefault="00335C4F" w:rsidP="00DF75ED">
                  <w:pPr>
                    <w:pStyle w:val="ListParagraph"/>
                    <w:numPr>
                      <w:ilvl w:val="0"/>
                      <w:numId w:val="11"/>
                    </w:numPr>
                    <w:autoSpaceDE w:val="0"/>
                    <w:autoSpaceDN w:val="0"/>
                    <w:adjustRightInd w:val="0"/>
                    <w:spacing w:after="120" w:line="240" w:lineRule="auto"/>
                    <w:rPr>
                      <w:rFonts w:cs="Calibri"/>
                    </w:rPr>
                  </w:pPr>
                  <w:r w:rsidRPr="003C00D0">
                    <w:rPr>
                      <w:rFonts w:cs="Calibri"/>
                    </w:rPr>
                    <w:t>Arterial blood gases (increased PaCO</w:t>
                  </w:r>
                  <w:r w:rsidRPr="003C00D0">
                    <w:rPr>
                      <w:rFonts w:cs="Calibri"/>
                      <w:vertAlign w:val="subscript"/>
                    </w:rPr>
                    <w:t>2</w:t>
                  </w:r>
                  <w:r w:rsidRPr="003C00D0">
                    <w:rPr>
                      <w:rFonts w:cs="Calibri"/>
                    </w:rPr>
                    <w:t>-ETCO</w:t>
                  </w:r>
                  <w:r w:rsidRPr="003C00D0">
                    <w:rPr>
                      <w:rFonts w:cs="Calibri"/>
                      <w:vertAlign w:val="subscript"/>
                    </w:rPr>
                    <w:t>2</w:t>
                  </w:r>
                  <w:r w:rsidRPr="003C00D0">
                    <w:rPr>
                      <w:rFonts w:cs="Calibri"/>
                    </w:rPr>
                    <w:t xml:space="preserve"> gradient)</w:t>
                  </w:r>
                  <w:r w:rsidR="00A427C2">
                    <w:rPr>
                      <w:rFonts w:cs="Calibri"/>
                    </w:rPr>
                    <w:t>.</w:t>
                  </w:r>
                </w:p>
                <w:p w:rsidR="00335C4F" w:rsidRPr="003C00D0" w:rsidRDefault="00261811" w:rsidP="00DF75ED">
                  <w:pPr>
                    <w:pStyle w:val="ListParagraph"/>
                    <w:numPr>
                      <w:ilvl w:val="0"/>
                      <w:numId w:val="11"/>
                    </w:numPr>
                    <w:autoSpaceDE w:val="0"/>
                    <w:autoSpaceDN w:val="0"/>
                    <w:adjustRightInd w:val="0"/>
                    <w:spacing w:after="120" w:line="240" w:lineRule="auto"/>
                    <w:rPr>
                      <w:rFonts w:cs="Calibri"/>
                    </w:rPr>
                  </w:pPr>
                  <w:r>
                    <w:rPr>
                      <w:rFonts w:cs="Calibri"/>
                    </w:rPr>
                    <w:t>Trans</w:t>
                  </w:r>
                  <w:r w:rsidR="00335C4F" w:rsidRPr="003C00D0">
                    <w:rPr>
                      <w:rFonts w:cs="Calibri"/>
                    </w:rPr>
                    <w:t>oesophageal echocardiography (right heart strain, pulmonary arterial emboli)</w:t>
                  </w:r>
                  <w:r w:rsidR="00A427C2">
                    <w:rPr>
                      <w:rFonts w:cs="Calibri"/>
                    </w:rPr>
                    <w:t>.</w:t>
                  </w:r>
                </w:p>
                <w:p w:rsidR="00335C4F" w:rsidRPr="003C00D0" w:rsidRDefault="00335C4F" w:rsidP="00DF75ED">
                  <w:pPr>
                    <w:pStyle w:val="ListParagraph"/>
                    <w:numPr>
                      <w:ilvl w:val="0"/>
                      <w:numId w:val="11"/>
                    </w:numPr>
                    <w:autoSpaceDE w:val="0"/>
                    <w:autoSpaceDN w:val="0"/>
                    <w:adjustRightInd w:val="0"/>
                    <w:spacing w:after="120" w:line="240" w:lineRule="auto"/>
                    <w:rPr>
                      <w:rFonts w:cs="Calibri"/>
                    </w:rPr>
                  </w:pPr>
                  <w:r w:rsidRPr="003C00D0">
                    <w:rPr>
                      <w:rFonts w:cs="Calibri"/>
                    </w:rPr>
                    <w:t>Computerised tomography</w:t>
                  </w:r>
                  <w:r w:rsidR="00A427C2">
                    <w:rPr>
                      <w:rFonts w:cs="Calibri"/>
                    </w:rPr>
                    <w:t>.</w:t>
                  </w:r>
                </w:p>
                <w:p w:rsidR="00335C4F" w:rsidRPr="003C00D0" w:rsidRDefault="00A427C2" w:rsidP="0079086B">
                  <w:pPr>
                    <w:autoSpaceDE w:val="0"/>
                    <w:autoSpaceDN w:val="0"/>
                    <w:adjustRightInd w:val="0"/>
                    <w:spacing w:after="120" w:line="240" w:lineRule="auto"/>
                    <w:rPr>
                      <w:rFonts w:cs="SymbolMT"/>
                    </w:rPr>
                  </w:pPr>
                  <w:r w:rsidRPr="003C00D0">
                    <w:rPr>
                      <w:rFonts w:cstheme="minorHAnsi"/>
                      <w:b/>
                    </w:rPr>
                    <w:t>❾</w:t>
                  </w:r>
                  <w:r>
                    <w:rPr>
                      <w:rFonts w:cstheme="minorHAnsi"/>
                      <w:b/>
                    </w:rPr>
                    <w:t xml:space="preserve"> </w:t>
                  </w:r>
                  <w:r w:rsidR="00335C4F" w:rsidRPr="003C00D0">
                    <w:rPr>
                      <w:rFonts w:cs="Calibri"/>
                    </w:rPr>
                    <w:t xml:space="preserve">If </w:t>
                  </w:r>
                  <w:r w:rsidR="00AE0A83">
                    <w:rPr>
                      <w:rFonts w:cs="Calibri"/>
                    </w:rPr>
                    <w:t>cardiovascular</w:t>
                  </w:r>
                  <w:r w:rsidR="00335C4F" w:rsidRPr="003C00D0">
                    <w:rPr>
                      <w:rFonts w:cs="Calibri"/>
                    </w:rPr>
                    <w:t xml:space="preserve"> collapse refractory to treatment, consider extra-corporeal membrane oxygenation (ECMO) or intra-aortic balloon counter</w:t>
                  </w:r>
                  <w:r w:rsidR="003C00D0">
                    <w:rPr>
                      <w:rFonts w:cs="Calibri"/>
                    </w:rPr>
                    <w:t>-</w:t>
                  </w:r>
                  <w:r w:rsidR="00335C4F" w:rsidRPr="003C00D0">
                    <w:rPr>
                      <w:rFonts w:cs="Calibri"/>
                    </w:rPr>
                    <w:t>pulsation</w:t>
                  </w:r>
                  <w:r>
                    <w:rPr>
                      <w:rFonts w:cs="Calibri"/>
                    </w:rPr>
                    <w:t>.</w:t>
                  </w:r>
                </w:p>
                <w:p w:rsidR="00335C4F" w:rsidRPr="003C00D0" w:rsidRDefault="00A427C2" w:rsidP="0079086B">
                  <w:pPr>
                    <w:rPr>
                      <w:rFonts w:cs="Calibri"/>
                    </w:rPr>
                  </w:pPr>
                  <w:r w:rsidRPr="003C00D0">
                    <w:rPr>
                      <w:rFonts w:cstheme="minorHAnsi"/>
                    </w:rPr>
                    <w:t>❿</w:t>
                  </w:r>
                  <w:r>
                    <w:rPr>
                      <w:rFonts w:cstheme="minorHAnsi"/>
                    </w:rPr>
                    <w:t xml:space="preserve"> </w:t>
                  </w:r>
                  <w:r w:rsidR="00335C4F" w:rsidRPr="003C00D0">
                    <w:rPr>
                      <w:rFonts w:cs="Calibri"/>
                    </w:rPr>
                    <w:t>Plan transfer of the patient to an appropriate critical care area</w:t>
                  </w:r>
                  <w:r>
                    <w:rPr>
                      <w:rFonts w:cs="Calibri"/>
                    </w:rPr>
                    <w:t>.</w:t>
                  </w:r>
                </w:p>
                <w:p w:rsidR="00335C4F" w:rsidRDefault="00335C4F" w:rsidP="0094292D">
                  <w:pPr>
                    <w:rPr>
                      <w:rFonts w:cstheme="minorHAnsi"/>
                      <w:b/>
                    </w:rPr>
                  </w:pPr>
                </w:p>
                <w:p w:rsidR="00335C4F" w:rsidRDefault="00335C4F"/>
              </w:txbxContent>
            </v:textbox>
          </v:shape>
        </w:pict>
      </w:r>
      <w:r w:rsidR="006B316A">
        <w:rPr>
          <w:noProof/>
          <w:color w:val="A6A6A6" w:themeColor="background1" w:themeShade="A6"/>
          <w:sz w:val="56"/>
          <w:lang w:eastAsia="en-GB"/>
        </w:rPr>
        <w:t xml:space="preserve"> </w:t>
      </w:r>
    </w:p>
    <w:p w:rsidR="00042F42" w:rsidRDefault="00042F42"/>
    <w:tbl>
      <w:tblPr>
        <w:tblStyle w:val="LightList-Accent6"/>
        <w:tblpPr w:leftFromText="180" w:rightFromText="180" w:vertAnchor="text" w:horzAnchor="page" w:tblpX="9649" w:tblpY="719"/>
        <w:tblW w:w="6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690"/>
      </w:tblGrid>
      <w:tr w:rsidR="006B316A" w:rsidTr="003C00D0">
        <w:trPr>
          <w:cnfStyle w:val="100000000000"/>
          <w:trHeight w:val="301"/>
        </w:trPr>
        <w:tc>
          <w:tcPr>
            <w:cnfStyle w:val="001000000000"/>
            <w:tcW w:w="6690" w:type="dxa"/>
            <w:shd w:val="clear" w:color="auto" w:fill="000000" w:themeFill="text1"/>
          </w:tcPr>
          <w:p w:rsidR="006B316A" w:rsidRDefault="006B316A" w:rsidP="005C0414">
            <w:r>
              <w:t>Box B: FAT EMBOLISM</w:t>
            </w:r>
          </w:p>
        </w:tc>
      </w:tr>
      <w:tr w:rsidR="006B316A" w:rsidTr="003C00D0">
        <w:trPr>
          <w:cnfStyle w:val="000000100000"/>
          <w:trHeight w:val="551"/>
        </w:trPr>
        <w:tc>
          <w:tcPr>
            <w:cnfStyle w:val="001000000000"/>
            <w:tcW w:w="6690" w:type="dxa"/>
            <w:tcBorders>
              <w:top w:val="none" w:sz="0" w:space="0" w:color="auto"/>
              <w:left w:val="none" w:sz="0" w:space="0" w:color="auto"/>
              <w:bottom w:val="none" w:sz="0" w:space="0" w:color="auto"/>
              <w:right w:val="none" w:sz="0" w:space="0" w:color="auto"/>
            </w:tcBorders>
          </w:tcPr>
          <w:p w:rsidR="006B316A" w:rsidRPr="00261811" w:rsidRDefault="006B316A" w:rsidP="00261811">
            <w:pPr>
              <w:pStyle w:val="ListParagraph"/>
              <w:numPr>
                <w:ilvl w:val="0"/>
                <w:numId w:val="15"/>
              </w:numPr>
              <w:rPr>
                <w:rFonts w:ascii="Calibri" w:hAnsi="Calibri" w:cs="Calibri"/>
                <w:b w:val="0"/>
                <w:sz w:val="20"/>
                <w:szCs w:val="20"/>
              </w:rPr>
            </w:pPr>
            <w:r w:rsidRPr="00261811">
              <w:rPr>
                <w:b w:val="0"/>
                <w:sz w:val="20"/>
                <w:szCs w:val="20"/>
              </w:rPr>
              <w:t>P</w:t>
            </w:r>
            <w:r w:rsidRPr="00261811">
              <w:rPr>
                <w:rFonts w:ascii="Calibri" w:hAnsi="Calibri" w:cs="Calibri"/>
                <w:b w:val="0"/>
                <w:sz w:val="20"/>
                <w:szCs w:val="20"/>
              </w:rPr>
              <w:t>etechial rash, desaturation, confusion/</w:t>
            </w:r>
            <w:r w:rsidR="005A2A2B" w:rsidRPr="00261811">
              <w:rPr>
                <w:rFonts w:ascii="Calibri" w:hAnsi="Calibri" w:cs="Calibri"/>
                <w:b w:val="0"/>
                <w:sz w:val="20"/>
                <w:szCs w:val="20"/>
              </w:rPr>
              <w:t>irritability if</w:t>
            </w:r>
            <w:r w:rsidRPr="00261811">
              <w:rPr>
                <w:rFonts w:ascii="Calibri" w:hAnsi="Calibri" w:cs="Calibri"/>
                <w:b w:val="0"/>
                <w:sz w:val="20"/>
                <w:szCs w:val="20"/>
              </w:rPr>
              <w:t xml:space="preserve"> </w:t>
            </w:r>
            <w:r w:rsidR="005A2A2B" w:rsidRPr="00261811">
              <w:rPr>
                <w:rFonts w:ascii="Calibri" w:hAnsi="Calibri" w:cs="Calibri"/>
                <w:b w:val="0"/>
                <w:sz w:val="20"/>
                <w:szCs w:val="20"/>
              </w:rPr>
              <w:t xml:space="preserve">patient </w:t>
            </w:r>
            <w:r w:rsidRPr="00261811">
              <w:rPr>
                <w:rFonts w:ascii="Calibri" w:hAnsi="Calibri" w:cs="Calibri"/>
                <w:b w:val="0"/>
                <w:sz w:val="20"/>
                <w:szCs w:val="20"/>
              </w:rPr>
              <w:t xml:space="preserve">conscious </w:t>
            </w:r>
          </w:p>
          <w:p w:rsidR="006B316A" w:rsidRPr="00646EF6" w:rsidRDefault="006B316A" w:rsidP="005C0414">
            <w:pPr>
              <w:pStyle w:val="ListParagraph"/>
              <w:numPr>
                <w:ilvl w:val="0"/>
                <w:numId w:val="15"/>
              </w:numPr>
              <w:rPr>
                <w:b w:val="0"/>
                <w:sz w:val="20"/>
                <w:szCs w:val="20"/>
              </w:rPr>
            </w:pPr>
            <w:r w:rsidRPr="00646EF6">
              <w:rPr>
                <w:b w:val="0"/>
                <w:sz w:val="20"/>
                <w:szCs w:val="20"/>
              </w:rPr>
              <w:t>Supportive measures are mainstay of initial management</w:t>
            </w:r>
          </w:p>
        </w:tc>
      </w:tr>
    </w:tbl>
    <w:p w:rsidR="00042F42" w:rsidRPr="00042F42" w:rsidRDefault="00042F42" w:rsidP="00042F42"/>
    <w:p w:rsidR="00042F42" w:rsidRPr="0005402B" w:rsidRDefault="00042F42" w:rsidP="00042F42"/>
    <w:p w:rsidR="00042F42" w:rsidRPr="0005402B" w:rsidRDefault="00042F42" w:rsidP="00042F42"/>
    <w:tbl>
      <w:tblPr>
        <w:tblStyle w:val="LightList-Accent6"/>
        <w:tblpPr w:leftFromText="180" w:rightFromText="180" w:vertAnchor="text" w:horzAnchor="page" w:tblpX="9649" w:tblpY="241"/>
        <w:tblW w:w="6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690"/>
      </w:tblGrid>
      <w:tr w:rsidR="005C0414" w:rsidTr="003C00D0">
        <w:trPr>
          <w:cnfStyle w:val="100000000000"/>
          <w:trHeight w:val="276"/>
        </w:trPr>
        <w:tc>
          <w:tcPr>
            <w:cnfStyle w:val="001000000000"/>
            <w:tcW w:w="6690" w:type="dxa"/>
            <w:shd w:val="clear" w:color="auto" w:fill="000000" w:themeFill="text1"/>
          </w:tcPr>
          <w:p w:rsidR="005C0414" w:rsidRDefault="005C0414" w:rsidP="005C0414">
            <w:r>
              <w:t>Box C: AMNIOTIC FLUID EMBOLISM</w:t>
            </w:r>
          </w:p>
        </w:tc>
      </w:tr>
      <w:tr w:rsidR="005C0414" w:rsidTr="003C00D0">
        <w:trPr>
          <w:cnfStyle w:val="000000100000"/>
          <w:trHeight w:val="1071"/>
        </w:trPr>
        <w:tc>
          <w:tcPr>
            <w:cnfStyle w:val="001000000000"/>
            <w:tcW w:w="6690" w:type="dxa"/>
            <w:tcBorders>
              <w:top w:val="none" w:sz="0" w:space="0" w:color="auto"/>
              <w:left w:val="none" w:sz="0" w:space="0" w:color="auto"/>
              <w:bottom w:val="none" w:sz="0" w:space="0" w:color="auto"/>
              <w:right w:val="none" w:sz="0" w:space="0" w:color="auto"/>
            </w:tcBorders>
          </w:tcPr>
          <w:p w:rsidR="005C0414" w:rsidRPr="00FA76AC" w:rsidRDefault="005C0414" w:rsidP="005C0414">
            <w:pPr>
              <w:pStyle w:val="ListParagraph"/>
              <w:numPr>
                <w:ilvl w:val="0"/>
                <w:numId w:val="15"/>
              </w:numPr>
              <w:autoSpaceDE w:val="0"/>
              <w:autoSpaceDN w:val="0"/>
              <w:adjustRightInd w:val="0"/>
              <w:rPr>
                <w:rFonts w:cs="SymbolMT"/>
                <w:b w:val="0"/>
                <w:sz w:val="20"/>
                <w:szCs w:val="20"/>
              </w:rPr>
            </w:pPr>
            <w:r w:rsidRPr="00FA76AC">
              <w:rPr>
                <w:b w:val="0"/>
                <w:sz w:val="20"/>
                <w:szCs w:val="20"/>
              </w:rPr>
              <w:t>Supportive measures are mainstay of initial management</w:t>
            </w:r>
            <w:r w:rsidRPr="00FA76AC">
              <w:rPr>
                <w:rFonts w:cs="SymbolMT"/>
                <w:b w:val="0"/>
                <w:sz w:val="20"/>
                <w:szCs w:val="20"/>
              </w:rPr>
              <w:t xml:space="preserve"> </w:t>
            </w:r>
          </w:p>
          <w:p w:rsidR="005C0414" w:rsidRPr="00FA76AC" w:rsidRDefault="005C0414" w:rsidP="005C0414">
            <w:pPr>
              <w:pStyle w:val="ListParagraph"/>
              <w:numPr>
                <w:ilvl w:val="0"/>
                <w:numId w:val="15"/>
              </w:numPr>
              <w:autoSpaceDE w:val="0"/>
              <w:autoSpaceDN w:val="0"/>
              <w:adjustRightInd w:val="0"/>
              <w:rPr>
                <w:rFonts w:cs="SymbolMT"/>
                <w:b w:val="0"/>
                <w:sz w:val="20"/>
                <w:szCs w:val="20"/>
              </w:rPr>
            </w:pPr>
            <w:r w:rsidRPr="00FA76AC">
              <w:rPr>
                <w:rFonts w:cs="SymbolMT"/>
                <w:b w:val="0"/>
                <w:sz w:val="20"/>
                <w:szCs w:val="20"/>
              </w:rPr>
              <w:t xml:space="preserve">Monitor the </w:t>
            </w:r>
            <w:proofErr w:type="spellStart"/>
            <w:r w:rsidRPr="00FA76AC">
              <w:rPr>
                <w:rFonts w:cs="SymbolMT"/>
                <w:b w:val="0"/>
                <w:sz w:val="20"/>
                <w:szCs w:val="20"/>
              </w:rPr>
              <w:t>fetus</w:t>
            </w:r>
            <w:proofErr w:type="spellEnd"/>
            <w:r w:rsidRPr="00FA76AC">
              <w:rPr>
                <w:rFonts w:cs="SymbolMT"/>
                <w:b w:val="0"/>
                <w:sz w:val="20"/>
                <w:szCs w:val="20"/>
              </w:rPr>
              <w:t>, if undelivered</w:t>
            </w:r>
          </w:p>
          <w:p w:rsidR="005C0414" w:rsidRDefault="00261811" w:rsidP="005C0414">
            <w:pPr>
              <w:pStyle w:val="ListParagraph"/>
              <w:numPr>
                <w:ilvl w:val="0"/>
                <w:numId w:val="15"/>
              </w:numPr>
              <w:autoSpaceDE w:val="0"/>
              <w:autoSpaceDN w:val="0"/>
              <w:adjustRightInd w:val="0"/>
              <w:rPr>
                <w:rFonts w:cs="Calibri"/>
                <w:b w:val="0"/>
                <w:sz w:val="20"/>
                <w:szCs w:val="20"/>
              </w:rPr>
            </w:pPr>
            <w:r>
              <w:rPr>
                <w:rFonts w:cs="Calibri"/>
                <w:b w:val="0"/>
                <w:sz w:val="20"/>
                <w:szCs w:val="20"/>
              </w:rPr>
              <w:t>Treat coagulopathy (fresh frozen plasma</w:t>
            </w:r>
            <w:bookmarkStart w:id="0" w:name="_GoBack"/>
            <w:bookmarkEnd w:id="0"/>
            <w:r w:rsidR="005C0414" w:rsidRPr="00FA76AC">
              <w:rPr>
                <w:rFonts w:cs="Calibri"/>
                <w:b w:val="0"/>
                <w:sz w:val="20"/>
                <w:szCs w:val="20"/>
              </w:rPr>
              <w:t>, cryoprecipitate and/or platelets)</w:t>
            </w:r>
          </w:p>
          <w:p w:rsidR="005C0414" w:rsidRPr="0034342C" w:rsidRDefault="005C0414" w:rsidP="005C0414">
            <w:pPr>
              <w:pStyle w:val="ListParagraph"/>
              <w:numPr>
                <w:ilvl w:val="0"/>
                <w:numId w:val="15"/>
              </w:numPr>
              <w:autoSpaceDE w:val="0"/>
              <w:autoSpaceDN w:val="0"/>
              <w:adjustRightInd w:val="0"/>
              <w:rPr>
                <w:rFonts w:cs="Calibri"/>
                <w:b w:val="0"/>
                <w:sz w:val="20"/>
                <w:szCs w:val="20"/>
              </w:rPr>
            </w:pPr>
            <w:r>
              <w:rPr>
                <w:rFonts w:cs="Calibri"/>
                <w:b w:val="0"/>
                <w:sz w:val="20"/>
                <w:szCs w:val="20"/>
              </w:rPr>
              <w:t xml:space="preserve">Consider </w:t>
            </w:r>
            <w:proofErr w:type="spellStart"/>
            <w:r>
              <w:rPr>
                <w:rFonts w:cs="Calibri"/>
                <w:b w:val="0"/>
                <w:sz w:val="20"/>
                <w:szCs w:val="20"/>
              </w:rPr>
              <w:t>plasmaphoresis</w:t>
            </w:r>
            <w:proofErr w:type="spellEnd"/>
          </w:p>
        </w:tc>
      </w:tr>
    </w:tbl>
    <w:p w:rsidR="00042F42" w:rsidRPr="0005402B" w:rsidRDefault="00042F42" w:rsidP="00042F42"/>
    <w:p w:rsidR="00042F42" w:rsidRPr="0005402B" w:rsidRDefault="00042F42" w:rsidP="00042F42"/>
    <w:p w:rsidR="00042F42" w:rsidRPr="00042F42" w:rsidRDefault="00042F42" w:rsidP="00042F42"/>
    <w:tbl>
      <w:tblPr>
        <w:tblStyle w:val="MediumShading1-Accent1"/>
        <w:tblpPr w:leftFromText="180" w:rightFromText="180" w:vertAnchor="text" w:horzAnchor="page" w:tblpX="9649" w:tblpY="225"/>
        <w:tblW w:w="6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690"/>
      </w:tblGrid>
      <w:tr w:rsidR="005C0414" w:rsidRPr="004555AC" w:rsidTr="003C00D0">
        <w:trPr>
          <w:cnfStyle w:val="100000000000"/>
          <w:trHeight w:val="275"/>
        </w:trPr>
        <w:tc>
          <w:tcPr>
            <w:cnfStyle w:val="001000000000"/>
            <w:tcW w:w="6690" w:type="dxa"/>
            <w:tcBorders>
              <w:top w:val="none" w:sz="0" w:space="0" w:color="auto"/>
              <w:left w:val="none" w:sz="0" w:space="0" w:color="auto"/>
              <w:bottom w:val="none" w:sz="0" w:space="0" w:color="auto"/>
              <w:right w:val="none" w:sz="0" w:space="0" w:color="auto"/>
            </w:tcBorders>
            <w:shd w:val="clear" w:color="auto" w:fill="000000" w:themeFill="text1"/>
          </w:tcPr>
          <w:p w:rsidR="005C0414" w:rsidRPr="004555AC" w:rsidRDefault="005C0414" w:rsidP="005C0414">
            <w:pPr>
              <w:rPr>
                <w:sz w:val="20"/>
                <w:szCs w:val="20"/>
              </w:rPr>
            </w:pPr>
            <w:r>
              <w:rPr>
                <w:szCs w:val="20"/>
              </w:rPr>
              <w:t>Box D: AIR/GAS EMBOLISM</w:t>
            </w:r>
          </w:p>
        </w:tc>
      </w:tr>
      <w:tr w:rsidR="005C0414" w:rsidRPr="004555AC" w:rsidTr="003C00D0">
        <w:trPr>
          <w:cnfStyle w:val="000000100000"/>
          <w:trHeight w:val="551"/>
        </w:trPr>
        <w:tc>
          <w:tcPr>
            <w:cnfStyle w:val="001000000000"/>
            <w:tcW w:w="6690" w:type="dxa"/>
            <w:shd w:val="clear" w:color="auto" w:fill="FFFFFF" w:themeFill="background1"/>
          </w:tcPr>
          <w:p w:rsidR="005C0414" w:rsidRDefault="005C0414" w:rsidP="005C0414">
            <w:pPr>
              <w:pStyle w:val="ListParagraph"/>
              <w:numPr>
                <w:ilvl w:val="0"/>
                <w:numId w:val="14"/>
              </w:numPr>
              <w:autoSpaceDE w:val="0"/>
              <w:autoSpaceDN w:val="0"/>
              <w:adjustRightInd w:val="0"/>
              <w:rPr>
                <w:rFonts w:ascii="Calibri" w:hAnsi="Calibri" w:cs="Calibri"/>
                <w:b w:val="0"/>
                <w:sz w:val="20"/>
                <w:szCs w:val="20"/>
              </w:rPr>
            </w:pPr>
            <w:r>
              <w:rPr>
                <w:rFonts w:ascii="Calibri" w:hAnsi="Calibri" w:cs="Calibri"/>
                <w:b w:val="0"/>
                <w:sz w:val="20"/>
                <w:szCs w:val="20"/>
              </w:rPr>
              <w:t>“Mill wheel” murmur may be present</w:t>
            </w:r>
          </w:p>
          <w:p w:rsidR="005C0414" w:rsidRPr="00646EF6" w:rsidRDefault="005C0414" w:rsidP="005C0414">
            <w:pPr>
              <w:pStyle w:val="ListParagraph"/>
              <w:numPr>
                <w:ilvl w:val="0"/>
                <w:numId w:val="14"/>
              </w:numPr>
              <w:autoSpaceDE w:val="0"/>
              <w:autoSpaceDN w:val="0"/>
              <w:adjustRightInd w:val="0"/>
              <w:rPr>
                <w:rFonts w:ascii="Calibri" w:hAnsi="Calibri" w:cs="Calibri"/>
                <w:b w:val="0"/>
                <w:sz w:val="20"/>
                <w:szCs w:val="20"/>
              </w:rPr>
            </w:pPr>
            <w:r w:rsidRPr="00646EF6">
              <w:rPr>
                <w:rFonts w:ascii="Calibri" w:hAnsi="Calibri" w:cs="Calibri"/>
                <w:b w:val="0"/>
                <w:sz w:val="20"/>
                <w:szCs w:val="20"/>
              </w:rPr>
              <w:t>Discontinue source of air/gas if applicable</w:t>
            </w:r>
            <w:r>
              <w:rPr>
                <w:rFonts w:ascii="Calibri" w:hAnsi="Calibri" w:cs="Calibri"/>
                <w:b w:val="0"/>
                <w:sz w:val="20"/>
                <w:szCs w:val="20"/>
              </w:rPr>
              <w:t xml:space="preserve"> and discontinue </w:t>
            </w:r>
            <w:r w:rsidRPr="00646EF6">
              <w:rPr>
                <w:rFonts w:ascii="Calibri" w:hAnsi="Calibri" w:cs="Calibri"/>
                <w:b w:val="0"/>
                <w:sz w:val="20"/>
                <w:szCs w:val="20"/>
              </w:rPr>
              <w:t>N</w:t>
            </w:r>
            <w:r w:rsidRPr="00646EF6">
              <w:rPr>
                <w:rFonts w:ascii="Calibri" w:hAnsi="Calibri" w:cs="Calibri"/>
                <w:b w:val="0"/>
                <w:sz w:val="20"/>
                <w:szCs w:val="20"/>
                <w:vertAlign w:val="subscript"/>
              </w:rPr>
              <w:t>2</w:t>
            </w:r>
            <w:r w:rsidRPr="00646EF6">
              <w:rPr>
                <w:rFonts w:ascii="Calibri" w:hAnsi="Calibri" w:cs="Calibri"/>
                <w:b w:val="0"/>
                <w:sz w:val="20"/>
                <w:szCs w:val="20"/>
              </w:rPr>
              <w:t>O</w:t>
            </w:r>
          </w:p>
          <w:p w:rsidR="005C0414" w:rsidRPr="00646EF6" w:rsidRDefault="005C0414" w:rsidP="005C0414">
            <w:pPr>
              <w:pStyle w:val="ListParagraph"/>
              <w:numPr>
                <w:ilvl w:val="0"/>
                <w:numId w:val="14"/>
              </w:numPr>
              <w:autoSpaceDE w:val="0"/>
              <w:autoSpaceDN w:val="0"/>
              <w:adjustRightInd w:val="0"/>
              <w:rPr>
                <w:rFonts w:ascii="Calibri" w:hAnsi="Calibri" w:cs="Calibri"/>
                <w:b w:val="0"/>
                <w:sz w:val="20"/>
                <w:szCs w:val="20"/>
              </w:rPr>
            </w:pPr>
            <w:r w:rsidRPr="00646EF6">
              <w:rPr>
                <w:rFonts w:ascii="Calibri" w:hAnsi="Calibri" w:cs="Calibri"/>
                <w:b w:val="0"/>
                <w:sz w:val="20"/>
                <w:szCs w:val="20"/>
              </w:rPr>
              <w:t>Tell surgeon to fl</w:t>
            </w:r>
            <w:r>
              <w:rPr>
                <w:rFonts w:ascii="Calibri" w:hAnsi="Calibri" w:cs="Calibri"/>
                <w:b w:val="0"/>
                <w:sz w:val="20"/>
                <w:szCs w:val="20"/>
              </w:rPr>
              <w:t xml:space="preserve">ood wound with saline and cover </w:t>
            </w:r>
            <w:r w:rsidRPr="00646EF6">
              <w:rPr>
                <w:rFonts w:ascii="Calibri" w:hAnsi="Calibri" w:cs="Calibri"/>
                <w:b w:val="0"/>
                <w:sz w:val="20"/>
                <w:szCs w:val="20"/>
              </w:rPr>
              <w:t>with wet packs</w:t>
            </w:r>
          </w:p>
          <w:p w:rsidR="005C0414" w:rsidRPr="00646EF6" w:rsidRDefault="005C0414" w:rsidP="005C0414">
            <w:pPr>
              <w:pStyle w:val="ListParagraph"/>
              <w:numPr>
                <w:ilvl w:val="0"/>
                <w:numId w:val="14"/>
              </w:numPr>
              <w:autoSpaceDE w:val="0"/>
              <w:autoSpaceDN w:val="0"/>
              <w:adjustRightInd w:val="0"/>
              <w:rPr>
                <w:rFonts w:ascii="Calibri" w:hAnsi="Calibri" w:cs="Calibri"/>
                <w:b w:val="0"/>
                <w:sz w:val="20"/>
                <w:szCs w:val="20"/>
              </w:rPr>
            </w:pPr>
            <w:r w:rsidRPr="00646EF6">
              <w:rPr>
                <w:rFonts w:ascii="Calibri" w:hAnsi="Calibri" w:cs="Calibri"/>
                <w:b w:val="0"/>
                <w:sz w:val="20"/>
                <w:szCs w:val="20"/>
              </w:rPr>
              <w:t xml:space="preserve">Lower surgical field to below level of heart </w:t>
            </w:r>
            <w:r>
              <w:rPr>
                <w:rFonts w:ascii="Calibri" w:hAnsi="Calibri" w:cs="Calibri"/>
                <w:b w:val="0"/>
                <w:sz w:val="20"/>
                <w:szCs w:val="20"/>
              </w:rPr>
              <w:t>if</w:t>
            </w:r>
            <w:r w:rsidRPr="00646EF6">
              <w:rPr>
                <w:rFonts w:ascii="Calibri" w:hAnsi="Calibri" w:cs="Calibri"/>
                <w:b w:val="0"/>
                <w:sz w:val="20"/>
                <w:szCs w:val="20"/>
              </w:rPr>
              <w:t xml:space="preserve"> possible</w:t>
            </w:r>
          </w:p>
          <w:p w:rsidR="005C0414" w:rsidRPr="00646EF6" w:rsidRDefault="005C0414" w:rsidP="005C0414">
            <w:pPr>
              <w:pStyle w:val="ListParagraph"/>
              <w:numPr>
                <w:ilvl w:val="0"/>
                <w:numId w:val="14"/>
              </w:numPr>
              <w:autoSpaceDE w:val="0"/>
              <w:autoSpaceDN w:val="0"/>
              <w:adjustRightInd w:val="0"/>
              <w:rPr>
                <w:rFonts w:ascii="Calibri" w:hAnsi="Calibri" w:cs="Calibri"/>
                <w:b w:val="0"/>
                <w:sz w:val="20"/>
                <w:szCs w:val="20"/>
              </w:rPr>
            </w:pPr>
            <w:r w:rsidRPr="00646EF6">
              <w:rPr>
                <w:rFonts w:ascii="Calibri" w:hAnsi="Calibri" w:cs="Calibri"/>
                <w:b w:val="0"/>
                <w:sz w:val="20"/>
                <w:szCs w:val="20"/>
              </w:rPr>
              <w:t>Place patient in  left lateral position if possible</w:t>
            </w:r>
          </w:p>
          <w:p w:rsidR="005C0414" w:rsidRPr="00646EF6" w:rsidRDefault="005C0414" w:rsidP="005C0414">
            <w:pPr>
              <w:pStyle w:val="ListParagraph"/>
              <w:numPr>
                <w:ilvl w:val="0"/>
                <w:numId w:val="14"/>
              </w:numPr>
              <w:autoSpaceDE w:val="0"/>
              <w:autoSpaceDN w:val="0"/>
              <w:adjustRightInd w:val="0"/>
              <w:rPr>
                <w:rFonts w:ascii="Calibri" w:hAnsi="Calibri" w:cs="Calibri"/>
                <w:b w:val="0"/>
                <w:sz w:val="20"/>
                <w:szCs w:val="20"/>
              </w:rPr>
            </w:pPr>
            <w:r w:rsidRPr="00646EF6">
              <w:rPr>
                <w:rFonts w:ascii="Calibri" w:hAnsi="Calibri" w:cs="Calibri"/>
                <w:b w:val="0"/>
                <w:sz w:val="20"/>
                <w:szCs w:val="20"/>
              </w:rPr>
              <w:t>If central venous catheter in situ</w:t>
            </w:r>
            <w:r>
              <w:rPr>
                <w:rFonts w:ascii="Calibri" w:hAnsi="Calibri" w:cs="Calibri"/>
                <w:b w:val="0"/>
                <w:sz w:val="20"/>
                <w:szCs w:val="20"/>
              </w:rPr>
              <w:t>,</w:t>
            </w:r>
            <w:r w:rsidRPr="00646EF6">
              <w:rPr>
                <w:rFonts w:ascii="Calibri" w:hAnsi="Calibri" w:cs="Calibri"/>
                <w:b w:val="0"/>
                <w:sz w:val="20"/>
                <w:szCs w:val="20"/>
              </w:rPr>
              <w:t xml:space="preserve"> attempt to aspirate air </w:t>
            </w:r>
          </w:p>
          <w:p w:rsidR="005C0414" w:rsidRPr="0034342C" w:rsidRDefault="005C0414" w:rsidP="005C0414">
            <w:pPr>
              <w:pStyle w:val="ListParagraph"/>
              <w:numPr>
                <w:ilvl w:val="0"/>
                <w:numId w:val="14"/>
              </w:numPr>
              <w:autoSpaceDE w:val="0"/>
              <w:autoSpaceDN w:val="0"/>
              <w:adjustRightInd w:val="0"/>
              <w:rPr>
                <w:rFonts w:ascii="Calibri" w:hAnsi="Calibri" w:cs="Calibri"/>
                <w:b w:val="0"/>
                <w:sz w:val="20"/>
                <w:szCs w:val="20"/>
              </w:rPr>
            </w:pPr>
            <w:r w:rsidRPr="00646EF6">
              <w:rPr>
                <w:rFonts w:ascii="Calibri" w:hAnsi="Calibri" w:cs="Calibri"/>
                <w:b w:val="0"/>
                <w:sz w:val="20"/>
                <w:szCs w:val="20"/>
              </w:rPr>
              <w:t>Volume loading and Valsalva manoeuvre may help</w:t>
            </w:r>
          </w:p>
        </w:tc>
      </w:tr>
    </w:tbl>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tbl>
      <w:tblPr>
        <w:tblStyle w:val="LightList"/>
        <w:tblpPr w:leftFromText="180" w:rightFromText="180" w:vertAnchor="text" w:horzAnchor="margin" w:tblpXSpec="right" w:tblpY="435"/>
        <w:tblW w:w="6690" w:type="dxa"/>
        <w:tblLook w:val="04A0"/>
      </w:tblPr>
      <w:tblGrid>
        <w:gridCol w:w="3345"/>
        <w:gridCol w:w="3345"/>
      </w:tblGrid>
      <w:tr w:rsidR="003C00D0" w:rsidTr="003C00D0">
        <w:trPr>
          <w:cnfStyle w:val="100000000000"/>
          <w:trHeight w:val="290"/>
        </w:trPr>
        <w:tc>
          <w:tcPr>
            <w:cnfStyle w:val="001000000000"/>
            <w:tcW w:w="3345" w:type="dxa"/>
          </w:tcPr>
          <w:p w:rsidR="003C00D0" w:rsidRDefault="003C00D0" w:rsidP="005C0414">
            <w:pPr>
              <w:rPr>
                <w:b w:val="0"/>
                <w:bCs w:val="0"/>
              </w:rPr>
            </w:pPr>
            <w:r>
              <w:t>Box E: ALTERNATIVE DIAGNOSES</w:t>
            </w:r>
          </w:p>
        </w:tc>
        <w:tc>
          <w:tcPr>
            <w:tcW w:w="3345" w:type="dxa"/>
          </w:tcPr>
          <w:p w:rsidR="003C00D0" w:rsidRDefault="003C00D0" w:rsidP="005C0414">
            <w:pPr>
              <w:cnfStyle w:val="100000000000"/>
            </w:pPr>
          </w:p>
        </w:tc>
      </w:tr>
      <w:tr w:rsidR="005C0414" w:rsidTr="003C00D0">
        <w:trPr>
          <w:cnfStyle w:val="000000100000"/>
          <w:trHeight w:val="1006"/>
        </w:trPr>
        <w:tc>
          <w:tcPr>
            <w:cnfStyle w:val="001000000000"/>
            <w:tcW w:w="3345" w:type="dxa"/>
          </w:tcPr>
          <w:p w:rsidR="005C0414" w:rsidRDefault="005C0414" w:rsidP="005C0414">
            <w:pPr>
              <w:rPr>
                <w:rFonts w:eastAsia="Times New Roman" w:cs="Times New Roman"/>
                <w:b w:val="0"/>
                <w:sz w:val="20"/>
                <w:szCs w:val="20"/>
                <w:lang w:eastAsia="en-GB"/>
              </w:rPr>
            </w:pPr>
            <w:r>
              <w:rPr>
                <w:rFonts w:eastAsia="Times New Roman" w:cs="Times New Roman"/>
                <w:b w:val="0"/>
                <w:sz w:val="20"/>
                <w:szCs w:val="20"/>
                <w:lang w:eastAsia="en-GB"/>
              </w:rPr>
              <w:t>P</w:t>
            </w:r>
            <w:r w:rsidRPr="00DF75ED">
              <w:rPr>
                <w:rFonts w:eastAsia="Times New Roman" w:cs="Times New Roman"/>
                <w:b w:val="0"/>
                <w:sz w:val="20"/>
                <w:szCs w:val="20"/>
                <w:lang w:eastAsia="en-GB"/>
              </w:rPr>
              <w:t>neumotho</w:t>
            </w:r>
            <w:r>
              <w:rPr>
                <w:rFonts w:eastAsia="Times New Roman" w:cs="Times New Roman"/>
                <w:b w:val="0"/>
                <w:sz w:val="20"/>
                <w:szCs w:val="20"/>
                <w:lang w:eastAsia="en-GB"/>
              </w:rPr>
              <w:t>rax (+/- tension)</w:t>
            </w:r>
          </w:p>
          <w:p w:rsidR="002F7732" w:rsidRDefault="005C0414" w:rsidP="005C0414">
            <w:pPr>
              <w:rPr>
                <w:rFonts w:eastAsia="Times New Roman" w:cs="Times New Roman"/>
                <w:b w:val="0"/>
                <w:sz w:val="20"/>
                <w:szCs w:val="20"/>
                <w:lang w:eastAsia="en-GB"/>
              </w:rPr>
            </w:pPr>
            <w:r>
              <w:rPr>
                <w:rFonts w:eastAsia="Times New Roman" w:cs="Times New Roman"/>
                <w:b w:val="0"/>
                <w:sz w:val="20"/>
                <w:szCs w:val="20"/>
                <w:lang w:eastAsia="en-GB"/>
              </w:rPr>
              <w:t>B</w:t>
            </w:r>
            <w:r w:rsidRPr="00DF75ED">
              <w:rPr>
                <w:rFonts w:eastAsia="Times New Roman" w:cs="Times New Roman"/>
                <w:b w:val="0"/>
                <w:sz w:val="20"/>
                <w:szCs w:val="20"/>
                <w:lang w:eastAsia="en-GB"/>
              </w:rPr>
              <w:t>ronchospasm</w:t>
            </w:r>
            <w:r>
              <w:rPr>
                <w:rFonts w:eastAsia="Times New Roman" w:cs="Times New Roman"/>
                <w:b w:val="0"/>
                <w:sz w:val="20"/>
                <w:szCs w:val="20"/>
                <w:lang w:eastAsia="en-GB"/>
              </w:rPr>
              <w:t xml:space="preserve"> </w:t>
            </w:r>
            <w:r w:rsidRPr="002F7732">
              <w:rPr>
                <w:sz w:val="20"/>
                <w:szCs w:val="20"/>
              </w:rPr>
              <w:t>(→</w:t>
            </w:r>
            <w:r w:rsidR="00AE0A83">
              <w:rPr>
                <w:sz w:val="20"/>
                <w:szCs w:val="20"/>
              </w:rPr>
              <w:t xml:space="preserve"> 3-4</w:t>
            </w:r>
            <w:r w:rsidRPr="002F7732">
              <w:rPr>
                <w:sz w:val="20"/>
                <w:szCs w:val="20"/>
              </w:rPr>
              <w:t>)</w:t>
            </w:r>
            <w:r>
              <w:rPr>
                <w:rFonts w:eastAsia="Times New Roman" w:cs="Times New Roman"/>
                <w:b w:val="0"/>
                <w:sz w:val="20"/>
                <w:szCs w:val="20"/>
                <w:lang w:eastAsia="en-GB"/>
              </w:rPr>
              <w:t xml:space="preserve"> </w:t>
            </w:r>
          </w:p>
          <w:p w:rsidR="005C0414" w:rsidRPr="00DF75ED" w:rsidRDefault="005C0414" w:rsidP="005C0414">
            <w:pPr>
              <w:rPr>
                <w:rFonts w:eastAsia="Times New Roman" w:cs="Times New Roman"/>
                <w:b w:val="0"/>
                <w:sz w:val="20"/>
                <w:szCs w:val="20"/>
                <w:lang w:eastAsia="en-GB"/>
              </w:rPr>
            </w:pPr>
            <w:r>
              <w:rPr>
                <w:rFonts w:eastAsia="Times New Roman" w:cs="Times New Roman"/>
                <w:b w:val="0"/>
                <w:sz w:val="20"/>
                <w:szCs w:val="20"/>
                <w:lang w:eastAsia="en-GB"/>
              </w:rPr>
              <w:t>Pulmonary oedema</w:t>
            </w:r>
          </w:p>
          <w:p w:rsidR="003C00D0" w:rsidRPr="003C00D0" w:rsidRDefault="003C00D0" w:rsidP="003C00D0">
            <w:pPr>
              <w:rPr>
                <w:rFonts w:eastAsia="Times New Roman" w:cs="Times New Roman"/>
                <w:b w:val="0"/>
                <w:sz w:val="20"/>
                <w:szCs w:val="20"/>
                <w:lang w:eastAsia="en-GB"/>
              </w:rPr>
            </w:pPr>
            <w:r w:rsidRPr="003C00D0">
              <w:rPr>
                <w:rFonts w:eastAsia="Times New Roman" w:cs="Times New Roman"/>
                <w:b w:val="0"/>
                <w:sz w:val="20"/>
                <w:szCs w:val="20"/>
                <w:lang w:eastAsia="en-GB"/>
              </w:rPr>
              <w:t>Cardiogenic shock</w:t>
            </w:r>
          </w:p>
          <w:p w:rsidR="005C0414" w:rsidRDefault="005C0414" w:rsidP="005C0414">
            <w:pPr>
              <w:rPr>
                <w:rFonts w:eastAsia="Times New Roman" w:cs="Times New Roman"/>
                <w:bCs w:val="0"/>
                <w:sz w:val="20"/>
                <w:szCs w:val="20"/>
                <w:lang w:eastAsia="en-GB"/>
              </w:rPr>
            </w:pPr>
          </w:p>
        </w:tc>
        <w:tc>
          <w:tcPr>
            <w:tcW w:w="3345" w:type="dxa"/>
          </w:tcPr>
          <w:p w:rsidR="005C0414" w:rsidRDefault="005C0414" w:rsidP="005C0414">
            <w:pPr>
              <w:cnfStyle w:val="000000100000"/>
              <w:rPr>
                <w:rFonts w:eastAsia="Times New Roman" w:cs="Times New Roman"/>
                <w:sz w:val="20"/>
                <w:szCs w:val="20"/>
                <w:lang w:eastAsia="en-GB"/>
              </w:rPr>
            </w:pPr>
            <w:r>
              <w:rPr>
                <w:rFonts w:eastAsia="Times New Roman" w:cs="Times New Roman"/>
                <w:sz w:val="20"/>
                <w:szCs w:val="20"/>
                <w:lang w:eastAsia="en-GB"/>
              </w:rPr>
              <w:t>H</w:t>
            </w:r>
            <w:r w:rsidRPr="00DF75ED">
              <w:rPr>
                <w:rFonts w:eastAsia="Times New Roman" w:cs="Times New Roman"/>
                <w:sz w:val="20"/>
                <w:szCs w:val="20"/>
                <w:lang w:eastAsia="en-GB"/>
              </w:rPr>
              <w:t>ypo</w:t>
            </w:r>
            <w:r>
              <w:rPr>
                <w:rFonts w:eastAsia="Times New Roman" w:cs="Times New Roman"/>
                <w:sz w:val="20"/>
                <w:szCs w:val="20"/>
                <w:lang w:eastAsia="en-GB"/>
              </w:rPr>
              <w:t>volaemia</w:t>
            </w:r>
          </w:p>
          <w:p w:rsidR="005C0414" w:rsidRDefault="005C0414" w:rsidP="005C0414">
            <w:pPr>
              <w:cnfStyle w:val="000000100000"/>
              <w:rPr>
                <w:rFonts w:eastAsia="Times New Roman" w:cs="Times New Roman"/>
                <w:sz w:val="20"/>
                <w:szCs w:val="20"/>
                <w:lang w:eastAsia="en-GB"/>
              </w:rPr>
            </w:pPr>
            <w:r>
              <w:rPr>
                <w:rFonts w:eastAsia="Times New Roman" w:cs="Times New Roman"/>
                <w:sz w:val="20"/>
                <w:szCs w:val="20"/>
                <w:lang w:eastAsia="en-GB"/>
              </w:rPr>
              <w:t>Myocardial failure</w:t>
            </w:r>
          </w:p>
          <w:p w:rsidR="005C0414" w:rsidRDefault="005C0414" w:rsidP="005C0414">
            <w:pPr>
              <w:cnfStyle w:val="000000100000"/>
              <w:rPr>
                <w:sz w:val="20"/>
                <w:szCs w:val="20"/>
              </w:rPr>
            </w:pPr>
            <w:r>
              <w:rPr>
                <w:rFonts w:eastAsia="Times New Roman" w:cs="Times New Roman"/>
                <w:sz w:val="20"/>
                <w:szCs w:val="20"/>
                <w:lang w:eastAsia="en-GB"/>
              </w:rPr>
              <w:t>S</w:t>
            </w:r>
            <w:r w:rsidR="00AC7544">
              <w:rPr>
                <w:rFonts w:eastAsia="Times New Roman" w:cs="Times New Roman"/>
                <w:sz w:val="20"/>
                <w:szCs w:val="20"/>
                <w:lang w:eastAsia="en-GB"/>
              </w:rPr>
              <w:t>epsis</w:t>
            </w:r>
            <w:r w:rsidRPr="00AC7544">
              <w:rPr>
                <w:b/>
                <w:sz w:val="20"/>
                <w:szCs w:val="20"/>
              </w:rPr>
              <w:t>(→</w:t>
            </w:r>
            <w:r w:rsidR="00AE0A83">
              <w:rPr>
                <w:b/>
                <w:sz w:val="20"/>
                <w:szCs w:val="20"/>
              </w:rPr>
              <w:t xml:space="preserve"> 3-14</w:t>
            </w:r>
            <w:r w:rsidRPr="00AC7544">
              <w:rPr>
                <w:b/>
                <w:sz w:val="20"/>
                <w:szCs w:val="20"/>
              </w:rPr>
              <w:t>)</w:t>
            </w:r>
          </w:p>
          <w:p w:rsidR="005C0414" w:rsidRDefault="005C0414" w:rsidP="005C0414">
            <w:pPr>
              <w:cnfStyle w:val="000000100000"/>
              <w:rPr>
                <w:sz w:val="20"/>
                <w:szCs w:val="20"/>
              </w:rPr>
            </w:pPr>
            <w:r>
              <w:rPr>
                <w:sz w:val="20"/>
                <w:szCs w:val="20"/>
              </w:rPr>
              <w:t>Bone cement implantation syndrome</w:t>
            </w:r>
          </w:p>
          <w:p w:rsidR="005C0414" w:rsidRPr="00D50B94" w:rsidRDefault="005C0414" w:rsidP="00AE0A83">
            <w:pPr>
              <w:cnfStyle w:val="000000100000"/>
              <w:rPr>
                <w:b/>
                <w:sz w:val="20"/>
                <w:szCs w:val="20"/>
              </w:rPr>
            </w:pPr>
            <w:r>
              <w:rPr>
                <w:sz w:val="20"/>
                <w:szCs w:val="20"/>
              </w:rPr>
              <w:t xml:space="preserve">Anaphylaxis </w:t>
            </w:r>
            <w:r w:rsidRPr="00AC7544">
              <w:rPr>
                <w:b/>
                <w:sz w:val="20"/>
                <w:szCs w:val="20"/>
              </w:rPr>
              <w:t>(→</w:t>
            </w:r>
            <w:r w:rsidR="00AE0A83">
              <w:rPr>
                <w:b/>
                <w:sz w:val="20"/>
                <w:szCs w:val="20"/>
              </w:rPr>
              <w:t xml:space="preserve"> 3-1</w:t>
            </w:r>
            <w:r w:rsidRPr="00AC7544">
              <w:rPr>
                <w:b/>
                <w:sz w:val="20"/>
                <w:szCs w:val="20"/>
              </w:rPr>
              <w:t>)</w:t>
            </w:r>
          </w:p>
        </w:tc>
      </w:tr>
    </w:tbl>
    <w:p w:rsidR="00042F42" w:rsidRDefault="00767476" w:rsidP="00042F42">
      <w:r w:rsidRPr="00767476">
        <w:rPr>
          <w:rFonts w:ascii="Times New Roman" w:eastAsia="Calibri" w:hAnsi="Times New Roman" w:cs="Times New Roman"/>
          <w:noProof/>
          <w:sz w:val="24"/>
          <w:szCs w:val="24"/>
          <w:lang w:eastAsia="en-GB"/>
        </w:rPr>
        <w:pict>
          <v:shape id="Text Box 3" o:spid="_x0000_s1027" type="#_x0000_t202" style="position:absolute;margin-left:13.2pt;margin-top:133.4pt;width:669.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" filled="f" stroked="f">
            <v:textbox>
              <w:txbxContent>
                <w:p w:rsidR="00E45D0F" w:rsidRDefault="00A16291" w:rsidP="00E45D0F">
                  <w:pPr>
                    <w:spacing w:after="0"/>
                    <w:rPr>
                      <w:b/>
                      <w:bCs/>
                      <w:sz w:val="16"/>
                      <w:szCs w:val="16"/>
                    </w:rPr>
                  </w:pPr>
                  <w:r>
                    <w:rPr>
                      <w:b/>
                      <w:bCs/>
                      <w:sz w:val="16"/>
                      <w:szCs w:val="16"/>
                    </w:rPr>
                    <w:t>The Association Of Anaesthetists of Great Britain &amp; Ireland</w:t>
                  </w:r>
                  <w:r w:rsidR="002E3DB6">
                    <w:rPr>
                      <w:b/>
                      <w:bCs/>
                      <w:sz w:val="16"/>
                      <w:szCs w:val="16"/>
                    </w:rPr>
                    <w:t xml:space="preserve"> </w:t>
                  </w:r>
                  <w:r w:rsidR="002E3DB6">
                    <w:rPr>
                      <w:b/>
                      <w:bCs/>
                      <w:sz w:val="16"/>
                      <w:szCs w:val="16"/>
                    </w:rPr>
                    <w:t>201</w:t>
                  </w:r>
                  <w:r w:rsidR="00996AF5">
                    <w:rPr>
                      <w:b/>
                      <w:bCs/>
                      <w:sz w:val="16"/>
                      <w:szCs w:val="16"/>
                    </w:rPr>
                    <w:t>8</w:t>
                  </w:r>
                  <w:r w:rsidR="00E45D0F">
                    <w:rPr>
                      <w:b/>
                      <w:bCs/>
                      <w:sz w:val="16"/>
                      <w:szCs w:val="16"/>
                    </w:rPr>
                    <w:t xml:space="preserve">. </w:t>
                  </w:r>
                  <w:r w:rsidR="00E45D0F">
                    <w:rPr>
                      <w:b/>
                      <w:bCs/>
                      <w:color w:val="0000FF"/>
                      <w:sz w:val="16"/>
                      <w:szCs w:val="16"/>
                      <w:u w:val="single"/>
                    </w:rPr>
                    <w:t>www.aagbi.org/qrh</w:t>
                  </w:r>
                  <w:r w:rsidR="00E45D0F">
                    <w:rPr>
                      <w:b/>
                      <w:bCs/>
                      <w:sz w:val="16"/>
                      <w:szCs w:val="16"/>
                    </w:rPr>
                    <w:t xml:space="preserve"> </w:t>
                  </w:r>
                  <w:r w:rsidR="00E45D0F">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w:r>
      <w:r>
        <w:rPr>
          <w:noProof/>
          <w:lang w:eastAsia="en-GB"/>
        </w:rPr>
        <w:pict>
          <v:shape id="_x0000_s1028" type="#_x0000_t202" style="position:absolute;margin-left:731.6pt;margin-top:136.85pt;width:57.75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" stroked="f">
            <v:textbox>
              <w:txbxContent>
                <w:p w:rsidR="00335C4F" w:rsidRPr="00003411" w:rsidRDefault="00AE0A83" w:rsidP="00003411">
                  <w:pPr>
                    <w:jc w:val="center"/>
                    <w:rPr>
                      <w:color w:val="808080" w:themeColor="background1" w:themeShade="80"/>
                      <w:sz w:val="48"/>
                    </w:rPr>
                  </w:pPr>
                  <w:r>
                    <w:rPr>
                      <w:color w:val="808080" w:themeColor="background1" w:themeShade="80"/>
                      <w:sz w:val="48"/>
                    </w:rPr>
                    <w:t>3-5</w:t>
                  </w:r>
                </w:p>
              </w:txbxContent>
            </v:textbox>
          </v:shape>
        </w:pict>
      </w:r>
      <w:r w:rsidR="00DF75ED">
        <w:rPr>
          <w:noProof/>
          <w:lang w:eastAsia="en-GB"/>
        </w:rPr>
        <w:t xml:space="preserve"> </w:t>
      </w:r>
    </w:p>
    <w:sectPr w:rsidR="00042F42" w:rsidSect="00335C4F">
      <w:type w:val="continuous"/>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AA1" w:rsidRDefault="00B55AA1" w:rsidP="00725899">
      <w:pPr>
        <w:spacing w:after="0" w:line="240" w:lineRule="auto"/>
      </w:pPr>
      <w:r>
        <w:separator/>
      </w:r>
    </w:p>
  </w:endnote>
  <w:endnote w:type="continuationSeparator" w:id="0">
    <w:p w:rsidR="00B55AA1" w:rsidRDefault="00B55AA1" w:rsidP="0072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AA1" w:rsidRDefault="00B55AA1" w:rsidP="00725899">
      <w:pPr>
        <w:spacing w:after="0" w:line="240" w:lineRule="auto"/>
      </w:pPr>
      <w:r>
        <w:separator/>
      </w:r>
    </w:p>
  </w:footnote>
  <w:footnote w:type="continuationSeparator" w:id="0">
    <w:p w:rsidR="00B55AA1" w:rsidRDefault="00B55AA1" w:rsidP="00725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B2740"/>
    <w:multiLevelType w:val="hybridMultilevel"/>
    <w:tmpl w:val="3E3858A6"/>
    <w:lvl w:ilvl="0" w:tplc="08090001">
      <w:start w:val="1"/>
      <w:numFmt w:val="bullet"/>
      <w:lvlText w:val=""/>
      <w:lvlJc w:val="left"/>
      <w:pPr>
        <w:ind w:left="360" w:hanging="360"/>
      </w:pPr>
      <w:rPr>
        <w:rFonts w:ascii="Symbol" w:hAnsi="Symbol" w:hint="default"/>
      </w:rPr>
    </w:lvl>
    <w:lvl w:ilvl="1" w:tplc="473E9D0E">
      <w:numFmt w:val="bullet"/>
      <w:lvlText w:val="•"/>
      <w:lvlJc w:val="left"/>
      <w:pPr>
        <w:ind w:left="1080" w:hanging="360"/>
      </w:pPr>
      <w:rPr>
        <w:rFonts w:ascii="SymbolMT" w:eastAsiaTheme="minorHAnsi" w:hAnsi="SymbolMT" w:cs="Symbol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5778F6"/>
    <w:multiLevelType w:val="hybridMultilevel"/>
    <w:tmpl w:val="79900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281397"/>
    <w:multiLevelType w:val="hybridMultilevel"/>
    <w:tmpl w:val="3E7A4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1E63C7E"/>
    <w:multiLevelType w:val="hybridMultilevel"/>
    <w:tmpl w:val="6CF0D6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EB3A47"/>
    <w:multiLevelType w:val="hybridMultilevel"/>
    <w:tmpl w:val="D2F4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8D727B"/>
    <w:multiLevelType w:val="hybridMultilevel"/>
    <w:tmpl w:val="691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1C6D1F"/>
    <w:multiLevelType w:val="hybridMultilevel"/>
    <w:tmpl w:val="8D383662"/>
    <w:lvl w:ilvl="0" w:tplc="08090001">
      <w:start w:val="1"/>
      <w:numFmt w:val="bullet"/>
      <w:lvlText w:val=""/>
      <w:lvlJc w:val="left"/>
      <w:pPr>
        <w:ind w:left="720" w:hanging="360"/>
      </w:pPr>
      <w:rPr>
        <w:rFonts w:ascii="Symbol" w:hAnsi="Symbol" w:hint="default"/>
      </w:rPr>
    </w:lvl>
    <w:lvl w:ilvl="1" w:tplc="B450DB68">
      <w:numFmt w:val="bullet"/>
      <w:lvlText w:val="•"/>
      <w:lvlJc w:val="left"/>
      <w:pPr>
        <w:ind w:left="1440" w:hanging="360"/>
      </w:pPr>
      <w:rPr>
        <w:rFonts w:ascii="Calibri" w:eastAsiaTheme="minorHAnsi" w:hAnsi="Calibri"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AB67A1"/>
    <w:multiLevelType w:val="hybridMultilevel"/>
    <w:tmpl w:val="E2740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0AF481F"/>
    <w:multiLevelType w:val="hybridMultilevel"/>
    <w:tmpl w:val="075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AA71C67"/>
    <w:multiLevelType w:val="hybridMultilevel"/>
    <w:tmpl w:val="C7A80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BB63DCA"/>
    <w:multiLevelType w:val="hybridMultilevel"/>
    <w:tmpl w:val="49B4D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F180F91"/>
    <w:multiLevelType w:val="hybridMultilevel"/>
    <w:tmpl w:val="ACB2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7342F5E"/>
    <w:multiLevelType w:val="hybridMultilevel"/>
    <w:tmpl w:val="C89A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7296D22"/>
    <w:multiLevelType w:val="hybridMultilevel"/>
    <w:tmpl w:val="FEC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99F376C"/>
    <w:multiLevelType w:val="hybridMultilevel"/>
    <w:tmpl w:val="F81AA4BE"/>
    <w:lvl w:ilvl="0" w:tplc="F0908D34">
      <w:numFmt w:val="bullet"/>
      <w:lvlText w:val="•"/>
      <w:lvlJc w:val="left"/>
      <w:pPr>
        <w:ind w:left="360" w:hanging="360"/>
      </w:pPr>
      <w:rPr>
        <w:rFonts w:ascii="SymbolMT" w:eastAsiaTheme="minorHAnsi" w:hAnsi="Symbol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5936424"/>
    <w:multiLevelType w:val="hybridMultilevel"/>
    <w:tmpl w:val="0150D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6F26A57"/>
    <w:multiLevelType w:val="hybridMultilevel"/>
    <w:tmpl w:val="8CE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C57A97"/>
    <w:multiLevelType w:val="hybridMultilevel"/>
    <w:tmpl w:val="979CE368"/>
    <w:lvl w:ilvl="0" w:tplc="F0908D34">
      <w:numFmt w:val="bullet"/>
      <w:lvlText w:val="•"/>
      <w:lvlJc w:val="left"/>
      <w:pPr>
        <w:ind w:left="360" w:hanging="360"/>
      </w:pPr>
      <w:rPr>
        <w:rFonts w:ascii="SymbolMT" w:eastAsiaTheme="minorHAnsi" w:hAnsi="Symbol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12"/>
  </w:num>
  <w:num w:numId="4">
    <w:abstractNumId w:val="2"/>
  </w:num>
  <w:num w:numId="5">
    <w:abstractNumId w:val="11"/>
  </w:num>
  <w:num w:numId="6">
    <w:abstractNumId w:val="13"/>
  </w:num>
  <w:num w:numId="7">
    <w:abstractNumId w:val="8"/>
  </w:num>
  <w:num w:numId="8">
    <w:abstractNumId w:val="9"/>
  </w:num>
  <w:num w:numId="9">
    <w:abstractNumId w:val="6"/>
  </w:num>
  <w:num w:numId="10">
    <w:abstractNumId w:val="3"/>
  </w:num>
  <w:num w:numId="11">
    <w:abstractNumId w:val="7"/>
  </w:num>
  <w:num w:numId="12">
    <w:abstractNumId w:val="0"/>
  </w:num>
  <w:num w:numId="13">
    <w:abstractNumId w:val="15"/>
  </w:num>
  <w:num w:numId="14">
    <w:abstractNumId w:val="1"/>
  </w:num>
  <w:num w:numId="15">
    <w:abstractNumId w:val="10"/>
  </w:num>
  <w:num w:numId="16">
    <w:abstractNumId w:val="4"/>
  </w:num>
  <w:num w:numId="17">
    <w:abstractNumId w:val="1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rsids>
    <w:rsidRoot w:val="001D548C"/>
    <w:rsid w:val="00003411"/>
    <w:rsid w:val="00022B5D"/>
    <w:rsid w:val="0003744D"/>
    <w:rsid w:val="00042F42"/>
    <w:rsid w:val="0005402B"/>
    <w:rsid w:val="000B20E3"/>
    <w:rsid w:val="000D6424"/>
    <w:rsid w:val="0011605F"/>
    <w:rsid w:val="00136000"/>
    <w:rsid w:val="00176BE3"/>
    <w:rsid w:val="001A191C"/>
    <w:rsid w:val="001A66A9"/>
    <w:rsid w:val="001D548C"/>
    <w:rsid w:val="00232E28"/>
    <w:rsid w:val="002346AB"/>
    <w:rsid w:val="00261811"/>
    <w:rsid w:val="00275704"/>
    <w:rsid w:val="002B66C4"/>
    <w:rsid w:val="002D10D4"/>
    <w:rsid w:val="002D7B81"/>
    <w:rsid w:val="002E3DB6"/>
    <w:rsid w:val="002F7732"/>
    <w:rsid w:val="002F77AF"/>
    <w:rsid w:val="00321DA7"/>
    <w:rsid w:val="00335C4F"/>
    <w:rsid w:val="0034342C"/>
    <w:rsid w:val="00350200"/>
    <w:rsid w:val="003C00D0"/>
    <w:rsid w:val="00433497"/>
    <w:rsid w:val="0044285A"/>
    <w:rsid w:val="004555AC"/>
    <w:rsid w:val="00462DBB"/>
    <w:rsid w:val="00487738"/>
    <w:rsid w:val="004C771B"/>
    <w:rsid w:val="00513315"/>
    <w:rsid w:val="00567721"/>
    <w:rsid w:val="005771DC"/>
    <w:rsid w:val="0057761E"/>
    <w:rsid w:val="00582073"/>
    <w:rsid w:val="005928E0"/>
    <w:rsid w:val="00594C06"/>
    <w:rsid w:val="00595061"/>
    <w:rsid w:val="00595286"/>
    <w:rsid w:val="005A2A2B"/>
    <w:rsid w:val="005C0414"/>
    <w:rsid w:val="005D21AF"/>
    <w:rsid w:val="00604BB8"/>
    <w:rsid w:val="00605452"/>
    <w:rsid w:val="006266B8"/>
    <w:rsid w:val="00632729"/>
    <w:rsid w:val="00646EF6"/>
    <w:rsid w:val="006B1E49"/>
    <w:rsid w:val="006B316A"/>
    <w:rsid w:val="006F5993"/>
    <w:rsid w:val="007000F1"/>
    <w:rsid w:val="00725899"/>
    <w:rsid w:val="00735A2F"/>
    <w:rsid w:val="007433E6"/>
    <w:rsid w:val="0074495F"/>
    <w:rsid w:val="00747325"/>
    <w:rsid w:val="00751A41"/>
    <w:rsid w:val="00767476"/>
    <w:rsid w:val="0079086B"/>
    <w:rsid w:val="007A1E3B"/>
    <w:rsid w:val="007B1D53"/>
    <w:rsid w:val="007B5439"/>
    <w:rsid w:val="007C62B9"/>
    <w:rsid w:val="007E2D0B"/>
    <w:rsid w:val="00821764"/>
    <w:rsid w:val="00831A85"/>
    <w:rsid w:val="008440AF"/>
    <w:rsid w:val="008A3796"/>
    <w:rsid w:val="009056CF"/>
    <w:rsid w:val="009266E8"/>
    <w:rsid w:val="0094292D"/>
    <w:rsid w:val="00947012"/>
    <w:rsid w:val="00996AF5"/>
    <w:rsid w:val="009E0EA7"/>
    <w:rsid w:val="00A14329"/>
    <w:rsid w:val="00A16291"/>
    <w:rsid w:val="00A36C14"/>
    <w:rsid w:val="00A427C2"/>
    <w:rsid w:val="00A7195D"/>
    <w:rsid w:val="00A92C08"/>
    <w:rsid w:val="00AA33C4"/>
    <w:rsid w:val="00AC7544"/>
    <w:rsid w:val="00AE0A83"/>
    <w:rsid w:val="00B00495"/>
    <w:rsid w:val="00B04566"/>
    <w:rsid w:val="00B45236"/>
    <w:rsid w:val="00B503B5"/>
    <w:rsid w:val="00B55AA1"/>
    <w:rsid w:val="00B60E12"/>
    <w:rsid w:val="00B65EA6"/>
    <w:rsid w:val="00B725B2"/>
    <w:rsid w:val="00B94A74"/>
    <w:rsid w:val="00C00975"/>
    <w:rsid w:val="00C1419B"/>
    <w:rsid w:val="00C322D5"/>
    <w:rsid w:val="00C4426B"/>
    <w:rsid w:val="00CB69E0"/>
    <w:rsid w:val="00CC2DA7"/>
    <w:rsid w:val="00CD1BB2"/>
    <w:rsid w:val="00CD5803"/>
    <w:rsid w:val="00CE2A73"/>
    <w:rsid w:val="00CE4C52"/>
    <w:rsid w:val="00CF06ED"/>
    <w:rsid w:val="00D111BB"/>
    <w:rsid w:val="00D21835"/>
    <w:rsid w:val="00D31B9E"/>
    <w:rsid w:val="00D32C85"/>
    <w:rsid w:val="00D34ACE"/>
    <w:rsid w:val="00D5226F"/>
    <w:rsid w:val="00D64B7C"/>
    <w:rsid w:val="00D96C59"/>
    <w:rsid w:val="00DC75BF"/>
    <w:rsid w:val="00DD4EA9"/>
    <w:rsid w:val="00DE0271"/>
    <w:rsid w:val="00DE17F0"/>
    <w:rsid w:val="00DE25E3"/>
    <w:rsid w:val="00DE74FF"/>
    <w:rsid w:val="00DF75ED"/>
    <w:rsid w:val="00E13B67"/>
    <w:rsid w:val="00E146F4"/>
    <w:rsid w:val="00E45D0F"/>
    <w:rsid w:val="00F02962"/>
    <w:rsid w:val="00F37BAF"/>
    <w:rsid w:val="00F5524E"/>
    <w:rsid w:val="00F72AF3"/>
    <w:rsid w:val="00F84746"/>
    <w:rsid w:val="00FA76AC"/>
    <w:rsid w:val="00FC51D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DE25E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D31B9E"/>
    <w:rPr>
      <w:sz w:val="18"/>
      <w:szCs w:val="18"/>
    </w:rPr>
  </w:style>
  <w:style w:type="paragraph" w:styleId="CommentText">
    <w:name w:val="annotation text"/>
    <w:basedOn w:val="Normal"/>
    <w:link w:val="CommentTextChar"/>
    <w:uiPriority w:val="99"/>
    <w:semiHidden/>
    <w:unhideWhenUsed/>
    <w:rsid w:val="00D31B9E"/>
    <w:pPr>
      <w:spacing w:line="240" w:lineRule="auto"/>
    </w:pPr>
    <w:rPr>
      <w:sz w:val="24"/>
      <w:szCs w:val="24"/>
    </w:rPr>
  </w:style>
  <w:style w:type="character" w:customStyle="1" w:styleId="CommentTextChar">
    <w:name w:val="Comment Text Char"/>
    <w:basedOn w:val="DefaultParagraphFont"/>
    <w:link w:val="CommentText"/>
    <w:uiPriority w:val="99"/>
    <w:semiHidden/>
    <w:rsid w:val="00D31B9E"/>
    <w:rPr>
      <w:sz w:val="24"/>
      <w:szCs w:val="24"/>
    </w:rPr>
  </w:style>
  <w:style w:type="paragraph" w:styleId="CommentSubject">
    <w:name w:val="annotation subject"/>
    <w:basedOn w:val="CommentText"/>
    <w:next w:val="CommentText"/>
    <w:link w:val="CommentSubjectChar"/>
    <w:uiPriority w:val="99"/>
    <w:semiHidden/>
    <w:unhideWhenUsed/>
    <w:rsid w:val="00D31B9E"/>
    <w:rPr>
      <w:b/>
      <w:bCs/>
      <w:sz w:val="20"/>
      <w:szCs w:val="20"/>
    </w:rPr>
  </w:style>
  <w:style w:type="character" w:customStyle="1" w:styleId="CommentSubjectChar">
    <w:name w:val="Comment Subject Char"/>
    <w:basedOn w:val="CommentTextChar"/>
    <w:link w:val="CommentSubject"/>
    <w:uiPriority w:val="99"/>
    <w:semiHidden/>
    <w:rsid w:val="00D31B9E"/>
    <w:rPr>
      <w:b/>
      <w:bCs/>
      <w:sz w:val="20"/>
      <w:szCs w:val="20"/>
    </w:rPr>
  </w:style>
  <w:style w:type="character" w:styleId="Hyperlink">
    <w:name w:val="Hyperlink"/>
    <w:basedOn w:val="DefaultParagraphFont"/>
    <w:uiPriority w:val="99"/>
    <w:unhideWhenUsed/>
    <w:rsid w:val="005C04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DE25E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D31B9E"/>
    <w:rPr>
      <w:sz w:val="18"/>
      <w:szCs w:val="18"/>
    </w:rPr>
  </w:style>
  <w:style w:type="paragraph" w:styleId="CommentText">
    <w:name w:val="annotation text"/>
    <w:basedOn w:val="Normal"/>
    <w:link w:val="CommentTextChar"/>
    <w:uiPriority w:val="99"/>
    <w:semiHidden/>
    <w:unhideWhenUsed/>
    <w:rsid w:val="00D31B9E"/>
    <w:pPr>
      <w:spacing w:line="240" w:lineRule="auto"/>
    </w:pPr>
    <w:rPr>
      <w:sz w:val="24"/>
      <w:szCs w:val="24"/>
    </w:rPr>
  </w:style>
  <w:style w:type="character" w:customStyle="1" w:styleId="CommentTextChar">
    <w:name w:val="Comment Text Char"/>
    <w:basedOn w:val="DefaultParagraphFont"/>
    <w:link w:val="CommentText"/>
    <w:uiPriority w:val="99"/>
    <w:semiHidden/>
    <w:rsid w:val="00D31B9E"/>
    <w:rPr>
      <w:sz w:val="24"/>
      <w:szCs w:val="24"/>
    </w:rPr>
  </w:style>
  <w:style w:type="paragraph" w:styleId="CommentSubject">
    <w:name w:val="annotation subject"/>
    <w:basedOn w:val="CommentText"/>
    <w:next w:val="CommentText"/>
    <w:link w:val="CommentSubjectChar"/>
    <w:uiPriority w:val="99"/>
    <w:semiHidden/>
    <w:unhideWhenUsed/>
    <w:rsid w:val="00D31B9E"/>
    <w:rPr>
      <w:b/>
      <w:bCs/>
      <w:sz w:val="20"/>
      <w:szCs w:val="20"/>
    </w:rPr>
  </w:style>
  <w:style w:type="character" w:customStyle="1" w:styleId="CommentSubjectChar">
    <w:name w:val="Comment Subject Char"/>
    <w:basedOn w:val="CommentTextChar"/>
    <w:link w:val="CommentSubject"/>
    <w:uiPriority w:val="99"/>
    <w:semiHidden/>
    <w:rsid w:val="00D31B9E"/>
    <w:rPr>
      <w:b/>
      <w:bCs/>
      <w:sz w:val="20"/>
      <w:szCs w:val="20"/>
    </w:rPr>
  </w:style>
  <w:style w:type="character" w:styleId="Hyperlink">
    <w:name w:val="Hyperlink"/>
    <w:basedOn w:val="DefaultParagraphFont"/>
    <w:uiPriority w:val="99"/>
    <w:unhideWhenUsed/>
    <w:rsid w:val="005C04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4656161">
      <w:bodyDiv w:val="1"/>
      <w:marLeft w:val="0"/>
      <w:marRight w:val="0"/>
      <w:marTop w:val="0"/>
      <w:marBottom w:val="0"/>
      <w:divBdr>
        <w:top w:val="none" w:sz="0" w:space="0" w:color="auto"/>
        <w:left w:val="none" w:sz="0" w:space="0" w:color="auto"/>
        <w:bottom w:val="none" w:sz="0" w:space="0" w:color="auto"/>
        <w:right w:val="none" w:sz="0" w:space="0" w:color="auto"/>
      </w:divBdr>
      <w:divsChild>
        <w:div w:id="1656645133">
          <w:marLeft w:val="0"/>
          <w:marRight w:val="0"/>
          <w:marTop w:val="0"/>
          <w:marBottom w:val="0"/>
          <w:divBdr>
            <w:top w:val="none" w:sz="0" w:space="0" w:color="auto"/>
            <w:left w:val="none" w:sz="0" w:space="0" w:color="auto"/>
            <w:bottom w:val="none" w:sz="0" w:space="0" w:color="auto"/>
            <w:right w:val="none" w:sz="0" w:space="0" w:color="auto"/>
          </w:divBdr>
        </w:div>
        <w:div w:id="753674174">
          <w:marLeft w:val="0"/>
          <w:marRight w:val="0"/>
          <w:marTop w:val="0"/>
          <w:marBottom w:val="0"/>
          <w:divBdr>
            <w:top w:val="none" w:sz="0" w:space="0" w:color="auto"/>
            <w:left w:val="none" w:sz="0" w:space="0" w:color="auto"/>
            <w:bottom w:val="none" w:sz="0" w:space="0" w:color="auto"/>
            <w:right w:val="none" w:sz="0" w:space="0" w:color="auto"/>
          </w:divBdr>
        </w:div>
        <w:div w:id="946083798">
          <w:marLeft w:val="0"/>
          <w:marRight w:val="0"/>
          <w:marTop w:val="0"/>
          <w:marBottom w:val="0"/>
          <w:divBdr>
            <w:top w:val="none" w:sz="0" w:space="0" w:color="auto"/>
            <w:left w:val="none" w:sz="0" w:space="0" w:color="auto"/>
            <w:bottom w:val="none" w:sz="0" w:space="0" w:color="auto"/>
            <w:right w:val="none" w:sz="0" w:space="0" w:color="auto"/>
          </w:divBdr>
        </w:div>
        <w:div w:id="1857110497">
          <w:marLeft w:val="0"/>
          <w:marRight w:val="0"/>
          <w:marTop w:val="0"/>
          <w:marBottom w:val="0"/>
          <w:divBdr>
            <w:top w:val="none" w:sz="0" w:space="0" w:color="auto"/>
            <w:left w:val="none" w:sz="0" w:space="0" w:color="auto"/>
            <w:bottom w:val="none" w:sz="0" w:space="0" w:color="auto"/>
            <w:right w:val="none" w:sz="0" w:space="0" w:color="auto"/>
          </w:divBdr>
        </w:div>
        <w:div w:id="1920753747">
          <w:marLeft w:val="0"/>
          <w:marRight w:val="0"/>
          <w:marTop w:val="0"/>
          <w:marBottom w:val="0"/>
          <w:divBdr>
            <w:top w:val="none" w:sz="0" w:space="0" w:color="auto"/>
            <w:left w:val="none" w:sz="0" w:space="0" w:color="auto"/>
            <w:bottom w:val="none" w:sz="0" w:space="0" w:color="auto"/>
            <w:right w:val="none" w:sz="0" w:space="0" w:color="auto"/>
          </w:divBdr>
        </w:div>
        <w:div w:id="197001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59A3C-682A-4B29-BF43-C3E983A4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 Tim (RTR) South Tees NHS Trust</dc:creator>
  <cp:lastModifiedBy>gemmacampbell</cp:lastModifiedBy>
  <cp:revision>30</cp:revision>
  <dcterms:created xsi:type="dcterms:W3CDTF">2015-12-17T19:28:00Z</dcterms:created>
  <dcterms:modified xsi:type="dcterms:W3CDTF">2018-01-24T14:30:00Z</dcterms:modified>
</cp:coreProperties>
</file>